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43" w:rsidRDefault="00515B43">
      <w:pPr>
        <w:jc w:val="center"/>
        <w:rPr>
          <w:b/>
        </w:rPr>
      </w:pPr>
    </w:p>
    <w:p w:rsidR="003F30C2" w:rsidRDefault="003F30C2">
      <w:pPr>
        <w:jc w:val="center"/>
        <w:rPr>
          <w:b/>
        </w:rPr>
      </w:pPr>
      <w:r>
        <w:rPr>
          <w:b/>
        </w:rPr>
        <w:t xml:space="preserve">Cal State East Bay Program Curriculum Map Template: </w:t>
      </w:r>
    </w:p>
    <w:p w:rsidR="00515B43" w:rsidRPr="003F30C2" w:rsidRDefault="00D45059">
      <w:pPr>
        <w:jc w:val="center"/>
      </w:pPr>
      <w:r>
        <w:t>Approved</w:t>
      </w:r>
      <w:r w:rsidR="006D2087">
        <w:t xml:space="preserve"> by EEC October, </w:t>
      </w:r>
      <w:bookmarkStart w:id="0" w:name="_GoBack"/>
      <w:bookmarkEnd w:id="0"/>
      <w:r w:rsidR="003F30C2" w:rsidRPr="003F30C2">
        <w:t>2018</w:t>
      </w:r>
    </w:p>
    <w:tbl>
      <w:tblPr>
        <w:tblStyle w:val="a"/>
        <w:tblW w:w="138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90"/>
        <w:gridCol w:w="510"/>
        <w:gridCol w:w="1800"/>
        <w:gridCol w:w="1800"/>
        <w:gridCol w:w="1800"/>
        <w:gridCol w:w="1800"/>
        <w:gridCol w:w="1800"/>
        <w:gridCol w:w="1800"/>
      </w:tblGrid>
      <w:tr w:rsidR="00515B43">
        <w:trPr>
          <w:trHeight w:val="50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D45059">
            <w:pPr>
              <w:rPr>
                <w:b/>
                <w:sz w:val="18"/>
                <w:szCs w:val="18"/>
              </w:rPr>
            </w:pPr>
            <w:r>
              <w:rPr>
                <w:b/>
                <w:sz w:val="18"/>
                <w:szCs w:val="18"/>
              </w:rPr>
              <w:t xml:space="preserve">Assessed </w:t>
            </w:r>
            <w:r w:rsidR="003F30C2">
              <w:rPr>
                <w:b/>
                <w:sz w:val="18"/>
                <w:szCs w:val="18"/>
              </w:rPr>
              <w:t>ILOs</w:t>
            </w:r>
          </w:p>
        </w:tc>
        <w:tc>
          <w:tcPr>
            <w:tcW w:w="5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6"/>
                <w:szCs w:val="16"/>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6"/>
                <w:szCs w:val="16"/>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6"/>
                <w:szCs w:val="16"/>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b/>
                <w:sz w:val="16"/>
                <w:szCs w:val="16"/>
              </w:rPr>
            </w:pPr>
          </w:p>
        </w:tc>
      </w:tr>
      <w:tr w:rsidR="00515B43">
        <w:trPr>
          <w:trHeight w:val="74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PLOs</w:t>
            </w:r>
          </w:p>
        </w:tc>
        <w:tc>
          <w:tcPr>
            <w:tcW w:w="5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R/E</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1</w:t>
            </w:r>
          </w:p>
          <w:p w:rsidR="00515B43" w:rsidRDefault="00515B43">
            <w:pPr>
              <w:rPr>
                <w:b/>
                <w:sz w:val="14"/>
                <w:szCs w:val="14"/>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2</w:t>
            </w:r>
          </w:p>
          <w:p w:rsidR="00515B43" w:rsidRDefault="00515B43">
            <w:pPr>
              <w:rPr>
                <w:b/>
                <w:sz w:val="16"/>
                <w:szCs w:val="16"/>
              </w:rPr>
            </w:pPr>
          </w:p>
          <w:p w:rsidR="00515B43" w:rsidRDefault="00515B43">
            <w:pPr>
              <w:rPr>
                <w:b/>
                <w:sz w:val="18"/>
                <w:szCs w:val="18"/>
              </w:rPr>
            </w:pPr>
          </w:p>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3</w:t>
            </w:r>
          </w:p>
          <w:p w:rsidR="00515B43" w:rsidRDefault="00515B43">
            <w:pPr>
              <w:rPr>
                <w:b/>
                <w:sz w:val="16"/>
                <w:szCs w:val="16"/>
              </w:rPr>
            </w:pPr>
          </w:p>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6"/>
                <w:szCs w:val="16"/>
              </w:rPr>
            </w:pPr>
            <w:r>
              <w:rPr>
                <w:b/>
                <w:sz w:val="16"/>
                <w:szCs w:val="16"/>
              </w:rPr>
              <w:t>PLO 4</w:t>
            </w:r>
          </w:p>
          <w:p w:rsidR="00515B43" w:rsidRDefault="00515B43">
            <w:pPr>
              <w:rPr>
                <w:b/>
                <w:sz w:val="16"/>
                <w:szCs w:val="16"/>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5</w:t>
            </w:r>
          </w:p>
          <w:p w:rsidR="00515B43" w:rsidRDefault="00515B43">
            <w:pPr>
              <w:rPr>
                <w:b/>
                <w:sz w:val="16"/>
                <w:szCs w:val="16"/>
              </w:rPr>
            </w:pPr>
          </w:p>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4"/>
                <w:szCs w:val="14"/>
              </w:rPr>
            </w:pPr>
            <w:r>
              <w:rPr>
                <w:b/>
                <w:sz w:val="18"/>
                <w:szCs w:val="18"/>
              </w:rPr>
              <w:t>PLO 6</w:t>
            </w:r>
          </w:p>
        </w:tc>
      </w:tr>
      <w:tr w:rsidR="00515B43">
        <w:trPr>
          <w:trHeight w:val="4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Course number and title</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XXX</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r>
    </w:tbl>
    <w:p w:rsidR="00515B43" w:rsidRDefault="00515B43">
      <w:pPr>
        <w:pStyle w:val="Heading2"/>
        <w:keepNext w:val="0"/>
        <w:keepLines w:val="0"/>
        <w:spacing w:before="0" w:after="0" w:line="240" w:lineRule="auto"/>
        <w:rPr>
          <w:sz w:val="22"/>
          <w:szCs w:val="22"/>
        </w:rPr>
      </w:pPr>
      <w:bookmarkStart w:id="1" w:name="_n97u2mfmj1y7" w:colFirst="0" w:colLast="0"/>
      <w:bookmarkEnd w:id="1"/>
    </w:p>
    <w:p w:rsidR="00515B43" w:rsidRDefault="00515B43">
      <w:pPr>
        <w:pStyle w:val="Heading2"/>
        <w:keepNext w:val="0"/>
        <w:keepLines w:val="0"/>
        <w:spacing w:before="0" w:after="0" w:line="240" w:lineRule="auto"/>
        <w:rPr>
          <w:sz w:val="22"/>
          <w:szCs w:val="22"/>
        </w:rPr>
      </w:pPr>
      <w:bookmarkStart w:id="2" w:name="_ygwhrm1g5kb0" w:colFirst="0" w:colLast="0"/>
      <w:bookmarkEnd w:id="2"/>
    </w:p>
    <w:p w:rsidR="00515B43" w:rsidRDefault="00515B43">
      <w:pPr>
        <w:pStyle w:val="Heading2"/>
        <w:keepNext w:val="0"/>
        <w:keepLines w:val="0"/>
        <w:spacing w:before="0" w:after="0" w:line="240" w:lineRule="auto"/>
        <w:rPr>
          <w:sz w:val="22"/>
          <w:szCs w:val="22"/>
        </w:rPr>
      </w:pPr>
      <w:bookmarkStart w:id="3" w:name="_wswgwa2vk5xn" w:colFirst="0" w:colLast="0"/>
      <w:bookmarkStart w:id="4" w:name="_8cq1gh92l4dj" w:colFirst="0" w:colLast="0"/>
      <w:bookmarkStart w:id="5" w:name="_vi523j756yb1" w:colFirst="0" w:colLast="0"/>
      <w:bookmarkEnd w:id="3"/>
      <w:bookmarkEnd w:id="4"/>
      <w:bookmarkEnd w:id="5"/>
    </w:p>
    <w:p w:rsidR="00825CE4" w:rsidRDefault="00825CE4" w:rsidP="00825CE4"/>
    <w:p w:rsidR="00825CE4" w:rsidRPr="00825CE4" w:rsidRDefault="00825CE4" w:rsidP="00825CE4"/>
    <w:p w:rsidR="00515B43" w:rsidRDefault="003F30C2">
      <w:pPr>
        <w:pStyle w:val="Heading2"/>
        <w:keepNext w:val="0"/>
        <w:keepLines w:val="0"/>
        <w:spacing w:before="0" w:after="0" w:line="240" w:lineRule="auto"/>
        <w:jc w:val="center"/>
        <w:rPr>
          <w:b/>
          <w:sz w:val="20"/>
          <w:szCs w:val="20"/>
        </w:rPr>
      </w:pPr>
      <w:bookmarkStart w:id="6" w:name="_s9u74w6otdp8" w:colFirst="0" w:colLast="0"/>
      <w:bookmarkStart w:id="7" w:name="_aibsad9odpo0" w:colFirst="0" w:colLast="0"/>
      <w:bookmarkStart w:id="8" w:name="_dlqu0ermxvw7" w:colFirst="0" w:colLast="0"/>
      <w:bookmarkEnd w:id="6"/>
      <w:bookmarkEnd w:id="7"/>
      <w:bookmarkEnd w:id="8"/>
      <w:r>
        <w:rPr>
          <w:b/>
          <w:sz w:val="20"/>
          <w:szCs w:val="20"/>
        </w:rPr>
        <w:t>G</w:t>
      </w:r>
      <w:r w:rsidR="00825CE4">
        <w:rPr>
          <w:b/>
          <w:sz w:val="20"/>
          <w:szCs w:val="20"/>
        </w:rPr>
        <w:t>uidelines f</w:t>
      </w:r>
      <w:r>
        <w:rPr>
          <w:b/>
          <w:sz w:val="20"/>
          <w:szCs w:val="20"/>
        </w:rPr>
        <w:t xml:space="preserve">or Completing Program Curriculum Map </w:t>
      </w:r>
    </w:p>
    <w:p w:rsidR="00BE669D" w:rsidRPr="00BE669D" w:rsidRDefault="00BE669D" w:rsidP="00BE669D"/>
    <w:p w:rsidR="00515B43" w:rsidRDefault="003F30C2">
      <w:pPr>
        <w:pStyle w:val="Heading2"/>
        <w:keepNext w:val="0"/>
        <w:keepLines w:val="0"/>
        <w:spacing w:before="0" w:after="0" w:line="240" w:lineRule="auto"/>
        <w:rPr>
          <w:sz w:val="20"/>
          <w:szCs w:val="20"/>
        </w:rPr>
      </w:pPr>
      <w:bookmarkStart w:id="9" w:name="_spsub4m22da1" w:colFirst="0" w:colLast="0"/>
      <w:bookmarkEnd w:id="9"/>
      <w:r>
        <w:rPr>
          <w:b/>
          <w:sz w:val="20"/>
          <w:szCs w:val="20"/>
        </w:rPr>
        <w:t xml:space="preserve">Curriculum map: </w:t>
      </w:r>
      <w:r>
        <w:rPr>
          <w:sz w:val="20"/>
          <w:szCs w:val="20"/>
        </w:rPr>
        <w:t xml:space="preserve">A curriculum map is graphic illustration (typically a table or matrix) that shows where learning outcomes </w:t>
      </w:r>
      <w:proofErr w:type="gramStart"/>
      <w:r>
        <w:rPr>
          <w:sz w:val="20"/>
          <w:szCs w:val="20"/>
        </w:rPr>
        <w:t>are fostered</w:t>
      </w:r>
      <w:proofErr w:type="gramEnd"/>
      <w:r>
        <w:rPr>
          <w:sz w:val="20"/>
          <w:szCs w:val="20"/>
        </w:rPr>
        <w:t xml:space="preserve"> in a program.  It is developed by program faculty to chart the relationship between the program outcomes (PLOs) and what is taught in the </w:t>
      </w:r>
      <w:proofErr w:type="gramStart"/>
      <w:r>
        <w:rPr>
          <w:sz w:val="20"/>
          <w:szCs w:val="20"/>
        </w:rPr>
        <w:t>core required</w:t>
      </w:r>
      <w:proofErr w:type="gramEnd"/>
      <w:r>
        <w:rPr>
          <w:sz w:val="20"/>
          <w:szCs w:val="20"/>
        </w:rPr>
        <w:t xml:space="preserve"> courses.  It focuses attention on how what </w:t>
      </w:r>
      <w:proofErr w:type="gramStart"/>
      <w:r>
        <w:rPr>
          <w:sz w:val="20"/>
          <w:szCs w:val="20"/>
        </w:rPr>
        <w:t>is being taught</w:t>
      </w:r>
      <w:proofErr w:type="gramEnd"/>
      <w:r>
        <w:rPr>
          <w:sz w:val="20"/>
          <w:szCs w:val="20"/>
        </w:rPr>
        <w:t xml:space="preserve"> relates to stated outcomes and helps faculty create a program assessment plan that provides information of the attainment of learning outcomes at both the program and course level. </w:t>
      </w:r>
    </w:p>
    <w:p w:rsidR="00515B43" w:rsidRDefault="00515B43">
      <w:pPr>
        <w:rPr>
          <w:sz w:val="20"/>
          <w:szCs w:val="20"/>
        </w:rPr>
      </w:pPr>
    </w:p>
    <w:p w:rsidR="00515B43" w:rsidRDefault="003F30C2">
      <w:pPr>
        <w:rPr>
          <w:sz w:val="20"/>
          <w:szCs w:val="20"/>
        </w:rPr>
      </w:pPr>
      <w:r>
        <w:rPr>
          <w:sz w:val="20"/>
          <w:szCs w:val="20"/>
        </w:rPr>
        <w:t>The curriculum mapping process helps determine any gaps or unintended repetitions by charting what is planned and what is actually occurring in individual courses and across the program as well as determine whether the program is addressing all learning outcomes in a balanced way, or whether there are gaps or an overemphasis on any particular learning outcome. The curriculum map also makes it easier for faculty to check the sequencing of courses throughout the program to assure students the opportunity to achieve mastery of the program’s PLOs.</w:t>
      </w:r>
    </w:p>
    <w:p w:rsidR="00515B43" w:rsidRDefault="00515B43">
      <w:pPr>
        <w:rPr>
          <w:sz w:val="20"/>
          <w:szCs w:val="20"/>
        </w:rPr>
      </w:pPr>
    </w:p>
    <w:p w:rsidR="00515B43" w:rsidRDefault="003F30C2">
      <w:pPr>
        <w:pStyle w:val="Heading2"/>
        <w:keepNext w:val="0"/>
        <w:keepLines w:val="0"/>
        <w:spacing w:before="0" w:after="0" w:line="240" w:lineRule="auto"/>
        <w:rPr>
          <w:sz w:val="20"/>
          <w:szCs w:val="20"/>
        </w:rPr>
      </w:pPr>
      <w:bookmarkStart w:id="10" w:name="_92ol777fpugh" w:colFirst="0" w:colLast="0"/>
      <w:bookmarkEnd w:id="10"/>
      <w:r>
        <w:rPr>
          <w:b/>
          <w:sz w:val="20"/>
          <w:szCs w:val="20"/>
        </w:rPr>
        <w:t>PLOs:</w:t>
      </w:r>
      <w:r>
        <w:rPr>
          <w:sz w:val="20"/>
          <w:szCs w:val="20"/>
        </w:rPr>
        <w:t xml:space="preserve"> Write out (or summarize) each program learning outcome</w:t>
      </w:r>
      <w:r w:rsidR="00825CE4">
        <w:rPr>
          <w:sz w:val="20"/>
          <w:szCs w:val="20"/>
        </w:rPr>
        <w:t>.</w:t>
      </w:r>
    </w:p>
    <w:p w:rsidR="00515B43" w:rsidRDefault="00515B43"/>
    <w:p w:rsidR="00515B43" w:rsidRDefault="00D45059">
      <w:pPr>
        <w:rPr>
          <w:sz w:val="20"/>
          <w:szCs w:val="20"/>
        </w:rPr>
      </w:pPr>
      <w:r>
        <w:rPr>
          <w:b/>
          <w:sz w:val="20"/>
          <w:szCs w:val="20"/>
        </w:rPr>
        <w:t xml:space="preserve">Assessed </w:t>
      </w:r>
      <w:r w:rsidR="003F30C2">
        <w:rPr>
          <w:b/>
          <w:sz w:val="20"/>
          <w:szCs w:val="20"/>
        </w:rPr>
        <w:t>ILOs:</w:t>
      </w:r>
      <w:r w:rsidR="003F30C2">
        <w:rPr>
          <w:sz w:val="20"/>
          <w:szCs w:val="20"/>
        </w:rPr>
        <w:t xml:space="preserve"> Identify the ILO</w:t>
      </w:r>
      <w:r>
        <w:rPr>
          <w:sz w:val="20"/>
          <w:szCs w:val="20"/>
        </w:rPr>
        <w:t xml:space="preserve"> to </w:t>
      </w:r>
      <w:proofErr w:type="gramStart"/>
      <w:r>
        <w:rPr>
          <w:sz w:val="20"/>
          <w:szCs w:val="20"/>
        </w:rPr>
        <w:t>be assessed</w:t>
      </w:r>
      <w:proofErr w:type="gramEnd"/>
      <w:r w:rsidR="003F30C2">
        <w:rPr>
          <w:sz w:val="20"/>
          <w:szCs w:val="20"/>
        </w:rPr>
        <w:t xml:space="preserve"> and the measurement rubric for each PLO that is aligned to an ILO. </w:t>
      </w:r>
      <w:hyperlink r:id="rId5">
        <w:r w:rsidR="003F30C2">
          <w:rPr>
            <w:color w:val="1155CC"/>
            <w:sz w:val="20"/>
            <w:szCs w:val="20"/>
            <w:u w:val="single"/>
          </w:rPr>
          <w:t>Senate policy</w:t>
        </w:r>
      </w:hyperlink>
      <w:r w:rsidR="003F30C2">
        <w:rPr>
          <w:sz w:val="20"/>
          <w:szCs w:val="20"/>
        </w:rPr>
        <w:t xml:space="preserve"> calls for each program to align its PLOs to a minimum of two ILOs in individual courses and provide student work from a class assignment for secondary assessment of the aligned courses according to the ILO </w:t>
      </w:r>
      <w:r>
        <w:rPr>
          <w:sz w:val="20"/>
          <w:szCs w:val="20"/>
        </w:rPr>
        <w:t xml:space="preserve">Long Term Assessment plan. ILOs </w:t>
      </w:r>
      <w:r w:rsidR="00825CE4">
        <w:rPr>
          <w:sz w:val="20"/>
          <w:szCs w:val="20"/>
        </w:rPr>
        <w:t xml:space="preserve">should </w:t>
      </w:r>
      <w:r w:rsidR="003F30C2">
        <w:rPr>
          <w:sz w:val="20"/>
          <w:szCs w:val="20"/>
        </w:rPr>
        <w:t>be on the same map as the PLOs and courses.</w:t>
      </w:r>
    </w:p>
    <w:p w:rsidR="00515B43" w:rsidRDefault="00515B43">
      <w:pPr>
        <w:rPr>
          <w:sz w:val="20"/>
          <w:szCs w:val="20"/>
        </w:rPr>
      </w:pPr>
    </w:p>
    <w:tbl>
      <w:tblPr>
        <w:tblStyle w:val="a0"/>
        <w:tblW w:w="97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780"/>
      </w:tblGrid>
      <w:tr w:rsidR="00515B43">
        <w:tc>
          <w:tcPr>
            <w:tcW w:w="2985" w:type="dxa"/>
            <w:shd w:val="clear" w:color="auto" w:fill="auto"/>
            <w:tcMar>
              <w:top w:w="100" w:type="dxa"/>
              <w:left w:w="100" w:type="dxa"/>
              <w:bottom w:w="100" w:type="dxa"/>
              <w:right w:w="100" w:type="dxa"/>
            </w:tcMar>
          </w:tcPr>
          <w:p w:rsidR="00515B43" w:rsidRDefault="003F30C2">
            <w:pPr>
              <w:widowControl w:val="0"/>
              <w:pBdr>
                <w:top w:val="nil"/>
                <w:left w:val="nil"/>
                <w:bottom w:val="nil"/>
                <w:right w:val="nil"/>
                <w:between w:val="nil"/>
              </w:pBdr>
              <w:spacing w:line="240" w:lineRule="auto"/>
              <w:rPr>
                <w:b/>
                <w:sz w:val="20"/>
                <w:szCs w:val="20"/>
              </w:rPr>
            </w:pPr>
            <w:r>
              <w:rPr>
                <w:b/>
                <w:sz w:val="20"/>
                <w:szCs w:val="20"/>
              </w:rPr>
              <w:t>ILO</w:t>
            </w:r>
          </w:p>
        </w:tc>
        <w:tc>
          <w:tcPr>
            <w:tcW w:w="6780" w:type="dxa"/>
            <w:shd w:val="clear" w:color="auto" w:fill="auto"/>
            <w:tcMar>
              <w:top w:w="100" w:type="dxa"/>
              <w:left w:w="100" w:type="dxa"/>
              <w:bottom w:w="100" w:type="dxa"/>
              <w:right w:w="100" w:type="dxa"/>
            </w:tcMar>
          </w:tcPr>
          <w:p w:rsidR="00515B43" w:rsidRDefault="003F30C2">
            <w:pPr>
              <w:widowControl w:val="0"/>
              <w:pBdr>
                <w:top w:val="nil"/>
                <w:left w:val="nil"/>
                <w:bottom w:val="nil"/>
                <w:right w:val="nil"/>
                <w:between w:val="nil"/>
              </w:pBdr>
              <w:spacing w:line="240" w:lineRule="auto"/>
              <w:rPr>
                <w:b/>
                <w:sz w:val="20"/>
                <w:szCs w:val="20"/>
              </w:rPr>
            </w:pPr>
            <w:r>
              <w:rPr>
                <w:b/>
                <w:sz w:val="20"/>
                <w:szCs w:val="20"/>
              </w:rPr>
              <w:t>Measurement Rubrics</w:t>
            </w:r>
          </w:p>
        </w:tc>
      </w:tr>
      <w:tr w:rsidR="00515B43">
        <w:tc>
          <w:tcPr>
            <w:tcW w:w="2985"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1.Communication</w:t>
            </w:r>
          </w:p>
        </w:tc>
        <w:tc>
          <w:tcPr>
            <w:tcW w:w="6780"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Written Communication, Oral Communication, Information Literacy</w:t>
            </w:r>
          </w:p>
        </w:tc>
      </w:tr>
      <w:tr w:rsidR="00515B43">
        <w:tc>
          <w:tcPr>
            <w:tcW w:w="2985"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2. Thinking</w:t>
            </w:r>
          </w:p>
        </w:tc>
        <w:tc>
          <w:tcPr>
            <w:tcW w:w="6780"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Critical Thinking, Quantitative Reasoning</w:t>
            </w:r>
          </w:p>
        </w:tc>
      </w:tr>
      <w:tr w:rsidR="00515B43">
        <w:tc>
          <w:tcPr>
            <w:tcW w:w="2985" w:type="dxa"/>
            <w:shd w:val="clear" w:color="auto" w:fill="auto"/>
            <w:tcMar>
              <w:top w:w="100" w:type="dxa"/>
              <w:left w:w="100" w:type="dxa"/>
              <w:bottom w:w="100" w:type="dxa"/>
              <w:right w:w="100" w:type="dxa"/>
            </w:tcMar>
          </w:tcPr>
          <w:p w:rsidR="00515B43" w:rsidRDefault="003F30C2">
            <w:pPr>
              <w:widowControl w:val="0"/>
              <w:pBdr>
                <w:top w:val="nil"/>
                <w:left w:val="nil"/>
                <w:bottom w:val="nil"/>
                <w:right w:val="nil"/>
                <w:between w:val="nil"/>
              </w:pBdr>
              <w:spacing w:line="240" w:lineRule="auto"/>
              <w:rPr>
                <w:sz w:val="20"/>
                <w:szCs w:val="20"/>
              </w:rPr>
            </w:pPr>
            <w:r>
              <w:rPr>
                <w:sz w:val="20"/>
                <w:szCs w:val="20"/>
              </w:rPr>
              <w:t>3. Diversity</w:t>
            </w:r>
          </w:p>
        </w:tc>
        <w:tc>
          <w:tcPr>
            <w:tcW w:w="6780"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Diversity, Social Justice</w:t>
            </w:r>
          </w:p>
        </w:tc>
      </w:tr>
      <w:tr w:rsidR="00515B43">
        <w:tc>
          <w:tcPr>
            <w:tcW w:w="2985" w:type="dxa"/>
            <w:shd w:val="clear" w:color="auto" w:fill="auto"/>
            <w:tcMar>
              <w:top w:w="100" w:type="dxa"/>
              <w:left w:w="100" w:type="dxa"/>
              <w:bottom w:w="100" w:type="dxa"/>
              <w:right w:w="100" w:type="dxa"/>
            </w:tcMar>
          </w:tcPr>
          <w:p w:rsidR="00515B43" w:rsidRDefault="003F30C2">
            <w:pPr>
              <w:widowControl w:val="0"/>
              <w:pBdr>
                <w:top w:val="nil"/>
                <w:left w:val="nil"/>
                <w:bottom w:val="nil"/>
                <w:right w:val="nil"/>
                <w:between w:val="nil"/>
              </w:pBdr>
              <w:spacing w:line="240" w:lineRule="auto"/>
              <w:rPr>
                <w:sz w:val="20"/>
                <w:szCs w:val="20"/>
              </w:rPr>
            </w:pPr>
            <w:r>
              <w:rPr>
                <w:sz w:val="20"/>
                <w:szCs w:val="20"/>
              </w:rPr>
              <w:t>4. Sustainability</w:t>
            </w:r>
          </w:p>
        </w:tc>
        <w:tc>
          <w:tcPr>
            <w:tcW w:w="6780"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Sustainability, Social Responsibility</w:t>
            </w:r>
          </w:p>
        </w:tc>
      </w:tr>
      <w:tr w:rsidR="00515B43">
        <w:tc>
          <w:tcPr>
            <w:tcW w:w="2985" w:type="dxa"/>
            <w:shd w:val="clear" w:color="auto" w:fill="auto"/>
            <w:tcMar>
              <w:top w:w="100" w:type="dxa"/>
              <w:left w:w="100" w:type="dxa"/>
              <w:bottom w:w="100" w:type="dxa"/>
              <w:right w:w="100" w:type="dxa"/>
            </w:tcMar>
          </w:tcPr>
          <w:p w:rsidR="00515B43" w:rsidRDefault="003F30C2">
            <w:pPr>
              <w:widowControl w:val="0"/>
              <w:pBdr>
                <w:top w:val="nil"/>
                <w:left w:val="nil"/>
                <w:bottom w:val="nil"/>
                <w:right w:val="nil"/>
                <w:between w:val="nil"/>
              </w:pBdr>
              <w:spacing w:line="240" w:lineRule="auto"/>
              <w:rPr>
                <w:sz w:val="20"/>
                <w:szCs w:val="20"/>
              </w:rPr>
            </w:pPr>
            <w:r>
              <w:rPr>
                <w:sz w:val="20"/>
                <w:szCs w:val="20"/>
              </w:rPr>
              <w:t>5. Collaboration</w:t>
            </w:r>
          </w:p>
        </w:tc>
        <w:tc>
          <w:tcPr>
            <w:tcW w:w="6780" w:type="dxa"/>
            <w:shd w:val="clear" w:color="auto" w:fill="auto"/>
            <w:tcMar>
              <w:top w:w="100" w:type="dxa"/>
              <w:left w:w="100" w:type="dxa"/>
              <w:bottom w:w="100" w:type="dxa"/>
              <w:right w:w="100" w:type="dxa"/>
            </w:tcMar>
          </w:tcPr>
          <w:p w:rsidR="00515B43" w:rsidRDefault="003F30C2">
            <w:pPr>
              <w:spacing w:line="240" w:lineRule="auto"/>
              <w:rPr>
                <w:sz w:val="20"/>
                <w:szCs w:val="20"/>
              </w:rPr>
            </w:pPr>
            <w:r>
              <w:rPr>
                <w:sz w:val="20"/>
                <w:szCs w:val="20"/>
              </w:rPr>
              <w:t>Collaboration and Teamwork, Leadership</w:t>
            </w:r>
          </w:p>
        </w:tc>
      </w:tr>
    </w:tbl>
    <w:p w:rsidR="00515B43" w:rsidRDefault="003F30C2">
      <w:pPr>
        <w:rPr>
          <w:sz w:val="20"/>
          <w:szCs w:val="20"/>
        </w:rPr>
      </w:pPr>
      <w:r>
        <w:rPr>
          <w:b/>
          <w:sz w:val="20"/>
          <w:szCs w:val="20"/>
        </w:rPr>
        <w:t xml:space="preserve">Course number and title: </w:t>
      </w:r>
      <w:r>
        <w:rPr>
          <w:sz w:val="20"/>
          <w:szCs w:val="20"/>
        </w:rPr>
        <w:t>Provide a course number and title for all required and elective courses.</w:t>
      </w:r>
    </w:p>
    <w:p w:rsidR="00515B43" w:rsidRDefault="003F30C2">
      <w:pPr>
        <w:pStyle w:val="Heading2"/>
        <w:keepNext w:val="0"/>
        <w:keepLines w:val="0"/>
        <w:spacing w:before="0" w:after="0" w:line="240" w:lineRule="auto"/>
        <w:rPr>
          <w:sz w:val="20"/>
          <w:szCs w:val="20"/>
        </w:rPr>
      </w:pPr>
      <w:bookmarkStart w:id="11" w:name="_3cbsnuea0bg6" w:colFirst="0" w:colLast="0"/>
      <w:bookmarkEnd w:id="11"/>
      <w:r>
        <w:rPr>
          <w:b/>
          <w:sz w:val="20"/>
          <w:szCs w:val="20"/>
        </w:rPr>
        <w:t xml:space="preserve">R/E: </w:t>
      </w:r>
      <w:r>
        <w:rPr>
          <w:sz w:val="20"/>
          <w:szCs w:val="20"/>
        </w:rPr>
        <w:t xml:space="preserve"> Indicate if required (R) or elective (E) course </w:t>
      </w:r>
    </w:p>
    <w:p w:rsidR="00515B43" w:rsidRDefault="003F30C2">
      <w:pPr>
        <w:pStyle w:val="Heading2"/>
        <w:keepNext w:val="0"/>
        <w:keepLines w:val="0"/>
        <w:spacing w:before="0" w:after="0" w:line="240" w:lineRule="auto"/>
        <w:rPr>
          <w:sz w:val="20"/>
          <w:szCs w:val="20"/>
        </w:rPr>
      </w:pPr>
      <w:bookmarkStart w:id="12" w:name="_ubhj8eerkkpv" w:colFirst="0" w:colLast="0"/>
      <w:bookmarkEnd w:id="12"/>
      <w:r>
        <w:rPr>
          <w:b/>
          <w:sz w:val="20"/>
          <w:szCs w:val="20"/>
        </w:rPr>
        <w:t>I/D/M:</w:t>
      </w:r>
      <w:r>
        <w:rPr>
          <w:sz w:val="20"/>
          <w:szCs w:val="20"/>
        </w:rPr>
        <w:t xml:space="preserve"> Indicate in which course(s) each PLO </w:t>
      </w:r>
      <w:proofErr w:type="gramStart"/>
      <w:r>
        <w:rPr>
          <w:sz w:val="20"/>
          <w:szCs w:val="20"/>
        </w:rPr>
        <w:t>is</w:t>
      </w:r>
      <w:r>
        <w:rPr>
          <w:b/>
          <w:sz w:val="20"/>
          <w:szCs w:val="20"/>
        </w:rPr>
        <w:t xml:space="preserve">  I</w:t>
      </w:r>
      <w:proofErr w:type="gramEnd"/>
      <w:r>
        <w:rPr>
          <w:sz w:val="20"/>
          <w:szCs w:val="20"/>
        </w:rPr>
        <w:t xml:space="preserve"> introduced, </w:t>
      </w:r>
      <w:r>
        <w:rPr>
          <w:b/>
          <w:sz w:val="20"/>
          <w:szCs w:val="20"/>
        </w:rPr>
        <w:t>D</w:t>
      </w:r>
      <w:r>
        <w:rPr>
          <w:sz w:val="20"/>
          <w:szCs w:val="20"/>
        </w:rPr>
        <w:t xml:space="preserve"> developed, or  </w:t>
      </w:r>
      <w:r>
        <w:rPr>
          <w:b/>
          <w:sz w:val="20"/>
          <w:szCs w:val="20"/>
        </w:rPr>
        <w:t>M</w:t>
      </w:r>
      <w:r>
        <w:rPr>
          <w:sz w:val="20"/>
          <w:szCs w:val="20"/>
        </w:rPr>
        <w:t xml:space="preserve"> mastered in  </w:t>
      </w:r>
      <w:r>
        <w:rPr>
          <w:sz w:val="20"/>
          <w:szCs w:val="20"/>
          <w:u w:val="single"/>
        </w:rPr>
        <w:t>all</w:t>
      </w:r>
      <w:r>
        <w:rPr>
          <w:sz w:val="20"/>
          <w:szCs w:val="20"/>
        </w:rPr>
        <w:t xml:space="preserve"> required courses. In addition, indicate where each PLO will </w:t>
      </w:r>
      <w:proofErr w:type="gramStart"/>
      <w:r>
        <w:rPr>
          <w:sz w:val="20"/>
          <w:szCs w:val="20"/>
        </w:rPr>
        <w:t>be  (</w:t>
      </w:r>
      <w:proofErr w:type="gramEnd"/>
      <w:r>
        <w:rPr>
          <w:b/>
          <w:sz w:val="20"/>
          <w:szCs w:val="20"/>
        </w:rPr>
        <w:t>A</w:t>
      </w:r>
      <w:r>
        <w:rPr>
          <w:sz w:val="20"/>
          <w:szCs w:val="20"/>
        </w:rPr>
        <w:t xml:space="preserve">) Assessed for mastery. All required courses must align with at least one PLO, and all PLOs must align with at least one required course.  While assessment of course-level student learning occurs in all courses, for the purpose of providing students with feedback and evaluation, in courses where the PLO is mastered, the Committee on Academic Planning and Review (CAPR) requires that there will be assessment of that mastery for the purpose of program assessment. Mastery in a PLO </w:t>
      </w:r>
      <w:proofErr w:type="gramStart"/>
      <w:r>
        <w:rPr>
          <w:sz w:val="20"/>
          <w:szCs w:val="20"/>
        </w:rPr>
        <w:t>may be assessed</w:t>
      </w:r>
      <w:proofErr w:type="gramEnd"/>
      <w:r>
        <w:rPr>
          <w:sz w:val="20"/>
          <w:szCs w:val="20"/>
        </w:rPr>
        <w:t xml:space="preserve"> in one or in several courses.</w:t>
      </w:r>
    </w:p>
    <w:p w:rsidR="00515B43" w:rsidRDefault="003F30C2">
      <w:pPr>
        <w:ind w:left="720"/>
        <w:rPr>
          <w:sz w:val="20"/>
          <w:szCs w:val="20"/>
        </w:rPr>
      </w:pPr>
      <w:r>
        <w:rPr>
          <w:b/>
          <w:sz w:val="20"/>
          <w:szCs w:val="20"/>
        </w:rPr>
        <w:t>I</w:t>
      </w:r>
      <w:r>
        <w:rPr>
          <w:sz w:val="20"/>
          <w:szCs w:val="20"/>
        </w:rPr>
        <w:t xml:space="preserve"> = Introduced</w:t>
      </w:r>
    </w:p>
    <w:p w:rsidR="00515B43" w:rsidRDefault="003F30C2">
      <w:pPr>
        <w:ind w:left="720"/>
        <w:rPr>
          <w:sz w:val="20"/>
          <w:szCs w:val="20"/>
        </w:rPr>
      </w:pPr>
      <w:r>
        <w:rPr>
          <w:b/>
          <w:sz w:val="20"/>
          <w:szCs w:val="20"/>
        </w:rPr>
        <w:t>D</w:t>
      </w:r>
      <w:r>
        <w:rPr>
          <w:sz w:val="20"/>
          <w:szCs w:val="20"/>
        </w:rPr>
        <w:t xml:space="preserve"> = Developed and practiced with feedback</w:t>
      </w:r>
    </w:p>
    <w:p w:rsidR="00515B43" w:rsidRDefault="003F30C2">
      <w:pPr>
        <w:ind w:left="720"/>
        <w:rPr>
          <w:sz w:val="20"/>
          <w:szCs w:val="20"/>
        </w:rPr>
      </w:pPr>
      <w:r>
        <w:rPr>
          <w:b/>
          <w:sz w:val="20"/>
          <w:szCs w:val="20"/>
        </w:rPr>
        <w:t>M</w:t>
      </w:r>
      <w:r>
        <w:rPr>
          <w:sz w:val="20"/>
          <w:szCs w:val="20"/>
        </w:rPr>
        <w:t xml:space="preserve"> = Demonstrated at the mastery level appropriate for graduation</w:t>
      </w:r>
    </w:p>
    <w:p w:rsidR="00515B43" w:rsidRDefault="003F30C2">
      <w:pPr>
        <w:ind w:left="720"/>
        <w:rPr>
          <w:sz w:val="20"/>
          <w:szCs w:val="20"/>
        </w:rPr>
      </w:pPr>
      <w:r>
        <w:rPr>
          <w:b/>
          <w:sz w:val="20"/>
          <w:szCs w:val="20"/>
        </w:rPr>
        <w:t xml:space="preserve">(A)  </w:t>
      </w:r>
      <w:r>
        <w:rPr>
          <w:sz w:val="20"/>
          <w:szCs w:val="20"/>
        </w:rPr>
        <w:t>= Assessment of mastery (this will be included in your five-year assessment plan)</w:t>
      </w:r>
    </w:p>
    <w:p w:rsidR="00515B43" w:rsidRDefault="00515B43">
      <w:pPr>
        <w:ind w:left="720"/>
      </w:pPr>
    </w:p>
    <w:p w:rsidR="00515B43" w:rsidRDefault="00515B43">
      <w:pPr>
        <w:jc w:val="center"/>
        <w:rPr>
          <w:b/>
        </w:rPr>
      </w:pPr>
    </w:p>
    <w:p w:rsidR="00515B43" w:rsidRDefault="003F30C2">
      <w:pPr>
        <w:jc w:val="center"/>
        <w:rPr>
          <w:b/>
        </w:rPr>
      </w:pPr>
      <w:r>
        <w:rPr>
          <w:b/>
        </w:rPr>
        <w:t xml:space="preserve">Program Curriculum Map Example </w:t>
      </w:r>
      <w:r w:rsidR="00825CE4">
        <w:rPr>
          <w:b/>
        </w:rPr>
        <w:t>f</w:t>
      </w:r>
      <w:r>
        <w:rPr>
          <w:b/>
        </w:rPr>
        <w:t>or Health for Sciences</w:t>
      </w:r>
    </w:p>
    <w:p w:rsidR="00515B43" w:rsidRDefault="003F30C2">
      <w:pPr>
        <w:jc w:val="center"/>
        <w:rPr>
          <w:i/>
        </w:rPr>
      </w:pPr>
      <w:r>
        <w:rPr>
          <w:i/>
        </w:rPr>
        <w:t>Example only: Not intended to be fully accurate</w:t>
      </w:r>
    </w:p>
    <w:tbl>
      <w:tblPr>
        <w:tblStyle w:val="a1"/>
        <w:tblW w:w="138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90"/>
        <w:gridCol w:w="510"/>
        <w:gridCol w:w="1800"/>
        <w:gridCol w:w="1800"/>
        <w:gridCol w:w="1800"/>
        <w:gridCol w:w="1800"/>
        <w:gridCol w:w="1800"/>
        <w:gridCol w:w="1800"/>
      </w:tblGrid>
      <w:tr w:rsidR="00515B43">
        <w:trPr>
          <w:trHeight w:val="50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ILOs</w:t>
            </w:r>
          </w:p>
        </w:tc>
        <w:tc>
          <w:tcPr>
            <w:tcW w:w="5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6"/>
                <w:szCs w:val="16"/>
              </w:rPr>
            </w:pPr>
            <w:r>
              <w:rPr>
                <w:sz w:val="16"/>
                <w:szCs w:val="16"/>
              </w:rPr>
              <w:t>#3 DIVERSITY</w:t>
            </w:r>
          </w:p>
          <w:p w:rsidR="00515B43" w:rsidRDefault="003F30C2">
            <w:pPr>
              <w:rPr>
                <w:sz w:val="16"/>
                <w:szCs w:val="16"/>
              </w:rPr>
            </w:pPr>
            <w:r>
              <w:rPr>
                <w:sz w:val="16"/>
                <w:szCs w:val="16"/>
              </w:rPr>
              <w:t>Diversity</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6"/>
                <w:szCs w:val="16"/>
              </w:rPr>
            </w:pPr>
            <w:r>
              <w:rPr>
                <w:sz w:val="16"/>
                <w:szCs w:val="16"/>
              </w:rPr>
              <w:t>#4 COLLABORATION</w:t>
            </w:r>
          </w:p>
          <w:p w:rsidR="00515B43" w:rsidRDefault="003F30C2">
            <w:pPr>
              <w:rPr>
                <w:sz w:val="16"/>
                <w:szCs w:val="16"/>
              </w:rPr>
            </w:pPr>
            <w:r>
              <w:rPr>
                <w:sz w:val="16"/>
                <w:szCs w:val="16"/>
              </w:rPr>
              <w:t>Collaboration and teamwork</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6"/>
                <w:szCs w:val="16"/>
              </w:rPr>
            </w:pPr>
            <w:r>
              <w:rPr>
                <w:sz w:val="16"/>
                <w:szCs w:val="16"/>
              </w:rPr>
              <w:t>#1 THINKING</w:t>
            </w:r>
          </w:p>
          <w:p w:rsidR="00515B43" w:rsidRDefault="003F30C2">
            <w:pPr>
              <w:rPr>
                <w:sz w:val="16"/>
                <w:szCs w:val="16"/>
              </w:rPr>
            </w:pPr>
            <w:r>
              <w:rPr>
                <w:sz w:val="16"/>
                <w:szCs w:val="16"/>
              </w:rPr>
              <w:t>Critical Thinking</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6"/>
                <w:szCs w:val="16"/>
              </w:rPr>
            </w:pPr>
            <w:r>
              <w:rPr>
                <w:sz w:val="16"/>
                <w:szCs w:val="16"/>
              </w:rPr>
              <w:t>#5 SUSTAINABILITY</w:t>
            </w:r>
          </w:p>
          <w:p w:rsidR="00515B43" w:rsidRDefault="003F30C2">
            <w:pPr>
              <w:rPr>
                <w:sz w:val="16"/>
                <w:szCs w:val="16"/>
              </w:rPr>
            </w:pPr>
            <w:r>
              <w:rPr>
                <w:sz w:val="16"/>
                <w:szCs w:val="16"/>
              </w:rPr>
              <w:t>Sustainability</w:t>
            </w:r>
          </w:p>
        </w:tc>
      </w:tr>
      <w:tr w:rsidR="00515B43">
        <w:trPr>
          <w:trHeight w:val="216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PLOs</w:t>
            </w:r>
          </w:p>
        </w:tc>
        <w:tc>
          <w:tcPr>
            <w:tcW w:w="5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R/E</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1</w:t>
            </w:r>
          </w:p>
          <w:p w:rsidR="00515B43" w:rsidRDefault="003F30C2">
            <w:pPr>
              <w:rPr>
                <w:sz w:val="14"/>
                <w:szCs w:val="14"/>
              </w:rPr>
            </w:pPr>
            <w:r>
              <w:rPr>
                <w:sz w:val="14"/>
                <w:szCs w:val="14"/>
              </w:rPr>
              <w:t>Use knowledge and skills to provide effective, necessary, and appropriate health services and public health interventions in diverse and multicultural communities.</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2</w:t>
            </w:r>
          </w:p>
          <w:p w:rsidR="00515B43" w:rsidRDefault="003F30C2">
            <w:pPr>
              <w:rPr>
                <w:sz w:val="16"/>
                <w:szCs w:val="16"/>
              </w:rPr>
            </w:pPr>
            <w:r>
              <w:rPr>
                <w:sz w:val="16"/>
                <w:szCs w:val="16"/>
              </w:rPr>
              <w:t>Work effectively on a team in health and health care.</w:t>
            </w:r>
          </w:p>
          <w:p w:rsidR="00515B43" w:rsidRDefault="00515B43">
            <w:pPr>
              <w:rPr>
                <w:b/>
                <w:sz w:val="18"/>
                <w:szCs w:val="18"/>
              </w:rPr>
            </w:pPr>
          </w:p>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3</w:t>
            </w:r>
          </w:p>
          <w:p w:rsidR="00515B43" w:rsidRDefault="003F30C2">
            <w:pPr>
              <w:rPr>
                <w:sz w:val="16"/>
                <w:szCs w:val="16"/>
              </w:rPr>
            </w:pPr>
            <w:r>
              <w:rPr>
                <w:sz w:val="16"/>
                <w:szCs w:val="16"/>
              </w:rPr>
              <w:t>Act ethically and responsibly.</w:t>
            </w:r>
          </w:p>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6"/>
                <w:szCs w:val="16"/>
              </w:rPr>
            </w:pPr>
            <w:r>
              <w:rPr>
                <w:b/>
                <w:sz w:val="16"/>
                <w:szCs w:val="16"/>
              </w:rPr>
              <w:t>PLO 4</w:t>
            </w:r>
          </w:p>
          <w:p w:rsidR="00515B43" w:rsidRDefault="003F30C2">
            <w:pPr>
              <w:rPr>
                <w:b/>
                <w:sz w:val="16"/>
                <w:szCs w:val="16"/>
              </w:rPr>
            </w:pPr>
            <w:r>
              <w:rPr>
                <w:b/>
                <w:sz w:val="16"/>
                <w:szCs w:val="16"/>
              </w:rPr>
              <w:t xml:space="preserve"> </w:t>
            </w:r>
            <w:r>
              <w:rPr>
                <w:sz w:val="16"/>
                <w:szCs w:val="16"/>
              </w:rPr>
              <w:t>Use critical thinking, knowledge, and expertise to address complex challenges in health and health care.</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5</w:t>
            </w:r>
          </w:p>
          <w:p w:rsidR="00515B43" w:rsidRDefault="003F30C2">
            <w:pPr>
              <w:rPr>
                <w:sz w:val="16"/>
                <w:szCs w:val="16"/>
              </w:rPr>
            </w:pPr>
            <w:r>
              <w:rPr>
                <w:b/>
                <w:sz w:val="16"/>
                <w:szCs w:val="16"/>
              </w:rPr>
              <w:t xml:space="preserve"> </w:t>
            </w:r>
            <w:r>
              <w:rPr>
                <w:sz w:val="16"/>
                <w:szCs w:val="16"/>
              </w:rPr>
              <w:t>Apply population perspectives in the health professions</w:t>
            </w:r>
          </w:p>
          <w:p w:rsidR="00515B43" w:rsidRDefault="00515B43">
            <w:pPr>
              <w:rPr>
                <w:b/>
                <w:sz w:val="18"/>
                <w:szCs w:val="18"/>
              </w:rPr>
            </w:pP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PLO 6</w:t>
            </w:r>
          </w:p>
          <w:p w:rsidR="00515B43" w:rsidRDefault="003F30C2">
            <w:pPr>
              <w:spacing w:after="160"/>
              <w:rPr>
                <w:b/>
                <w:sz w:val="14"/>
                <w:szCs w:val="14"/>
              </w:rPr>
            </w:pPr>
            <w:r>
              <w:rPr>
                <w:sz w:val="14"/>
                <w:szCs w:val="14"/>
              </w:rPr>
              <w:t>Apply knowledge of the role of the environment and of climate change in human health in ways that improve population health and sustainability.</w:t>
            </w:r>
          </w:p>
        </w:tc>
      </w:tr>
      <w:tr w:rsidR="00515B43">
        <w:trPr>
          <w:trHeight w:val="4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b/>
                <w:sz w:val="18"/>
                <w:szCs w:val="18"/>
              </w:rPr>
            </w:pPr>
            <w:r>
              <w:rPr>
                <w:b/>
                <w:sz w:val="18"/>
                <w:szCs w:val="18"/>
              </w:rPr>
              <w:t>Course number and title</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 xml:space="preserve">100:  </w:t>
            </w:r>
            <w:r>
              <w:rPr>
                <w:sz w:val="18"/>
                <w:szCs w:val="18"/>
              </w:rPr>
              <w:t>First Year Seminar in Health Sciences</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110</w:t>
            </w:r>
            <w:r>
              <w:rPr>
                <w:sz w:val="18"/>
                <w:szCs w:val="18"/>
              </w:rPr>
              <w:t>:  Health Systems and the Social Determinants of Health</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I</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130</w:t>
            </w:r>
            <w:r>
              <w:rPr>
                <w:sz w:val="18"/>
                <w:szCs w:val="18"/>
              </w:rPr>
              <w:t>:  Health Humanities</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250:</w:t>
            </w:r>
            <w:r>
              <w:rPr>
                <w:sz w:val="18"/>
                <w:szCs w:val="18"/>
              </w:rPr>
              <w:t xml:space="preserve">  Heath Law</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315:</w:t>
            </w:r>
            <w:r>
              <w:rPr>
                <w:sz w:val="18"/>
                <w:szCs w:val="18"/>
              </w:rPr>
              <w:t xml:space="preserve">  Public Health</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I</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330</w:t>
            </w:r>
            <w:r>
              <w:rPr>
                <w:sz w:val="18"/>
                <w:szCs w:val="18"/>
              </w:rPr>
              <w:t>:  Epidemiology</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300</w:t>
            </w:r>
            <w:r>
              <w:rPr>
                <w:sz w:val="18"/>
                <w:szCs w:val="18"/>
              </w:rPr>
              <w:t>:  Environmental Health</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lastRenderedPageBreak/>
              <w:t>350:</w:t>
            </w:r>
            <w:r>
              <w:rPr>
                <w:sz w:val="18"/>
                <w:szCs w:val="18"/>
              </w:rPr>
              <w:t xml:space="preserve">  Bioethics</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R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515B43">
            <w:pPr>
              <w:rPr>
                <w:sz w:val="18"/>
                <w:szCs w:val="18"/>
              </w:rPr>
            </w:pP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 xml:space="preserve"> </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 xml:space="preserve">400: </w:t>
            </w:r>
            <w:r>
              <w:rPr>
                <w:sz w:val="18"/>
                <w:szCs w:val="18"/>
              </w:rPr>
              <w:t xml:space="preserve"> Health Policy Research and Analysis</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D</w:t>
            </w:r>
          </w:p>
        </w:tc>
      </w:tr>
      <w:tr w:rsidR="00515B43">
        <w:trPr>
          <w:trHeight w:val="500"/>
        </w:trPr>
        <w:tc>
          <w:tcPr>
            <w:tcW w:w="24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b/>
                <w:sz w:val="18"/>
                <w:szCs w:val="18"/>
              </w:rPr>
              <w:t>499</w:t>
            </w:r>
            <w:r>
              <w:rPr>
                <w:sz w:val="18"/>
                <w:szCs w:val="18"/>
              </w:rPr>
              <w:t>: CAPSTONE: Capstone in Health Sciences</w:t>
            </w:r>
          </w:p>
        </w:tc>
        <w:tc>
          <w:tcPr>
            <w:tcW w:w="51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R</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M (A)</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M (A)</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M (A)</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M (A)</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M (A)</w:t>
            </w:r>
          </w:p>
        </w:tc>
        <w:tc>
          <w:tcPr>
            <w:tcW w:w="1800" w:type="dxa"/>
            <w:tcBorders>
              <w:bottom w:val="single" w:sz="8" w:space="0" w:color="000000"/>
              <w:right w:val="single" w:sz="8" w:space="0" w:color="000000"/>
            </w:tcBorders>
            <w:tcMar>
              <w:top w:w="100" w:type="dxa"/>
              <w:left w:w="100" w:type="dxa"/>
              <w:bottom w:w="100" w:type="dxa"/>
              <w:right w:w="100" w:type="dxa"/>
            </w:tcMar>
          </w:tcPr>
          <w:p w:rsidR="00515B43" w:rsidRDefault="003F30C2">
            <w:pPr>
              <w:rPr>
                <w:sz w:val="18"/>
                <w:szCs w:val="18"/>
              </w:rPr>
            </w:pPr>
            <w:r>
              <w:rPr>
                <w:sz w:val="18"/>
                <w:szCs w:val="18"/>
              </w:rPr>
              <w:t>M (A)</w:t>
            </w:r>
          </w:p>
        </w:tc>
      </w:tr>
    </w:tbl>
    <w:p w:rsidR="00515B43" w:rsidRDefault="00515B43"/>
    <w:p w:rsidR="00515B43" w:rsidRDefault="00515B43"/>
    <w:p w:rsidR="00515B43" w:rsidRPr="00F17D74" w:rsidRDefault="003F30C2" w:rsidP="00F17D74">
      <w:pPr>
        <w:jc w:val="center"/>
        <w:rPr>
          <w:b/>
          <w:sz w:val="24"/>
          <w:szCs w:val="24"/>
        </w:rPr>
      </w:pPr>
      <w:r>
        <w:rPr>
          <w:b/>
          <w:sz w:val="24"/>
          <w:szCs w:val="24"/>
        </w:rPr>
        <w:t>Reviewing a Curriculum Map</w:t>
      </w:r>
    </w:p>
    <w:p w:rsidR="00515B43" w:rsidRDefault="003F30C2">
      <w:pPr>
        <w:rPr>
          <w:b/>
        </w:rPr>
      </w:pPr>
      <w:r>
        <w:rPr>
          <w:b/>
        </w:rPr>
        <w:t>Complete</w:t>
      </w:r>
    </w:p>
    <w:p w:rsidR="00515B43" w:rsidRDefault="003F30C2">
      <w:pPr>
        <w:numPr>
          <w:ilvl w:val="0"/>
          <w:numId w:val="1"/>
        </w:numPr>
      </w:pPr>
      <w:r>
        <w:t>Are all required courses in a program included in the curriculum map?</w:t>
      </w:r>
    </w:p>
    <w:p w:rsidR="00515B43" w:rsidRDefault="003F30C2">
      <w:pPr>
        <w:numPr>
          <w:ilvl w:val="0"/>
          <w:numId w:val="1"/>
        </w:numPr>
      </w:pPr>
      <w:r>
        <w:t>Does every required course indicate the level of development (I, D, M)?</w:t>
      </w:r>
    </w:p>
    <w:p w:rsidR="00515B43" w:rsidRDefault="003F30C2">
      <w:pPr>
        <w:numPr>
          <w:ilvl w:val="0"/>
          <w:numId w:val="1"/>
        </w:numPr>
      </w:pPr>
      <w:r>
        <w:t>Are there any gaps- important outcomes addressed by too few course?</w:t>
      </w:r>
    </w:p>
    <w:p w:rsidR="00515B43" w:rsidRDefault="00515B43">
      <w:pPr>
        <w:rPr>
          <w:b/>
        </w:rPr>
      </w:pPr>
    </w:p>
    <w:p w:rsidR="00515B43" w:rsidRDefault="003F30C2">
      <w:r>
        <w:rPr>
          <w:b/>
        </w:rPr>
        <w:t>Aligned</w:t>
      </w:r>
    </w:p>
    <w:p w:rsidR="00515B43" w:rsidRDefault="003F30C2">
      <w:pPr>
        <w:numPr>
          <w:ilvl w:val="0"/>
          <w:numId w:val="1"/>
        </w:numPr>
      </w:pPr>
      <w:r>
        <w:t xml:space="preserve">Do </w:t>
      </w:r>
      <w:proofErr w:type="gramStart"/>
      <w:r w:rsidR="00D45059">
        <w:t xml:space="preserve">course </w:t>
      </w:r>
      <w:r>
        <w:t>student learning outcomes</w:t>
      </w:r>
      <w:proofErr w:type="gramEnd"/>
      <w:r>
        <w:t xml:space="preserve"> align with the program outcomes they are linked to?</w:t>
      </w:r>
    </w:p>
    <w:p w:rsidR="00515B43" w:rsidRDefault="003F30C2">
      <w:pPr>
        <w:numPr>
          <w:ilvl w:val="0"/>
          <w:numId w:val="1"/>
        </w:numPr>
      </w:pPr>
      <w:r>
        <w:t>Does each program align to at least two ILOs? (May align to more)</w:t>
      </w:r>
    </w:p>
    <w:p w:rsidR="00515B43" w:rsidRDefault="00515B43">
      <w:pPr>
        <w:rPr>
          <w:b/>
        </w:rPr>
      </w:pPr>
    </w:p>
    <w:p w:rsidR="00515B43" w:rsidRDefault="003F30C2">
      <w:pPr>
        <w:rPr>
          <w:b/>
        </w:rPr>
      </w:pPr>
      <w:r>
        <w:rPr>
          <w:b/>
        </w:rPr>
        <w:t>Distributed</w:t>
      </w:r>
    </w:p>
    <w:p w:rsidR="00515B43" w:rsidRDefault="003F30C2">
      <w:pPr>
        <w:numPr>
          <w:ilvl w:val="0"/>
          <w:numId w:val="1"/>
        </w:numPr>
      </w:pPr>
      <w:r>
        <w:t>Are any single courses trying to address too many of the program learning outcomes?</w:t>
      </w:r>
    </w:p>
    <w:p w:rsidR="00515B43" w:rsidRDefault="003F30C2">
      <w:pPr>
        <w:numPr>
          <w:ilvl w:val="0"/>
          <w:numId w:val="1"/>
        </w:numPr>
      </w:pPr>
      <w:r>
        <w:t>Are the outcomes addressed (I</w:t>
      </w:r>
      <w:proofErr w:type="gramStart"/>
      <w:r>
        <w:t>,D,M</w:t>
      </w:r>
      <w:proofErr w:type="gramEnd"/>
      <w:r>
        <w:t>) in a balanced way that makes sense for that program?</w:t>
      </w:r>
    </w:p>
    <w:p w:rsidR="00515B43" w:rsidRDefault="003F30C2">
      <w:pPr>
        <w:numPr>
          <w:ilvl w:val="0"/>
          <w:numId w:val="1"/>
        </w:numPr>
      </w:pPr>
      <w:r>
        <w:t>Are any single courses addressing an outcome on too many levels?</w:t>
      </w:r>
    </w:p>
    <w:p w:rsidR="00515B43" w:rsidRDefault="00515B43"/>
    <w:p w:rsidR="00515B43" w:rsidRDefault="003F30C2">
      <w:pPr>
        <w:rPr>
          <w:b/>
        </w:rPr>
      </w:pPr>
      <w:r>
        <w:rPr>
          <w:b/>
        </w:rPr>
        <w:t>Assessable</w:t>
      </w:r>
    </w:p>
    <w:p w:rsidR="00515B43" w:rsidRDefault="003F30C2">
      <w:pPr>
        <w:numPr>
          <w:ilvl w:val="0"/>
          <w:numId w:val="2"/>
        </w:numPr>
      </w:pPr>
      <w:r>
        <w:t xml:space="preserve">Are the courses where mastery </w:t>
      </w:r>
      <w:proofErr w:type="gramStart"/>
      <w:r>
        <w:t>is assessed</w:t>
      </w:r>
      <w:proofErr w:type="gramEnd"/>
      <w:r>
        <w:t xml:space="preserve"> have an associated assessment measure that will allow programs to know if students have achieved that proficiency? </w:t>
      </w:r>
    </w:p>
    <w:sectPr w:rsidR="00515B43" w:rsidSect="00D91E4E">
      <w:pgSz w:w="15840" w:h="12240" w:orient="landscape" w:code="1"/>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339F7"/>
    <w:multiLevelType w:val="multilevel"/>
    <w:tmpl w:val="EAE0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D93554"/>
    <w:multiLevelType w:val="multilevel"/>
    <w:tmpl w:val="26387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43"/>
    <w:rsid w:val="003F30C2"/>
    <w:rsid w:val="00515B43"/>
    <w:rsid w:val="006D2087"/>
    <w:rsid w:val="00825CE4"/>
    <w:rsid w:val="0098049D"/>
    <w:rsid w:val="00BE669D"/>
    <w:rsid w:val="00C1554F"/>
    <w:rsid w:val="00D45059"/>
    <w:rsid w:val="00D91E4E"/>
    <w:rsid w:val="00F1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B7E9"/>
  <w15:docId w15:val="{E212DD68-849F-4D2D-A64F-EB3C27B5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91E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ueastbay.edu/faculty/senate/files/docs/capr/14-15-capr/14-15-ilo/longterm-ilo-assessment-plan-senate-app-14-15-capr-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CSU East Bay</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Stein</dc:creator>
  <cp:lastModifiedBy>Julie Stein</cp:lastModifiedBy>
  <cp:revision>5</cp:revision>
  <cp:lastPrinted>2019-02-26T17:30:00Z</cp:lastPrinted>
  <dcterms:created xsi:type="dcterms:W3CDTF">2019-03-22T16:03:00Z</dcterms:created>
  <dcterms:modified xsi:type="dcterms:W3CDTF">2019-03-22T16:06:00Z</dcterms:modified>
</cp:coreProperties>
</file>