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90"/>
        <w:gridCol w:w="1800"/>
        <w:gridCol w:w="1800"/>
      </w:tblGrid>
      <w:tr w:rsidR="00802A42" w:rsidRPr="006C178D" w:rsidTr="00E3255D">
        <w:tc>
          <w:tcPr>
            <w:tcW w:w="9535" w:type="dxa"/>
            <w:gridSpan w:val="5"/>
          </w:tcPr>
          <w:p w:rsidR="00802A42" w:rsidRDefault="00830E2F" w:rsidP="00802A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CSU</w:t>
            </w:r>
            <w:r w:rsidR="00080BBB">
              <w:rPr>
                <w:b/>
                <w:sz w:val="20"/>
                <w:szCs w:val="20"/>
              </w:rPr>
              <w:t xml:space="preserve"> East Bay </w:t>
            </w:r>
            <w:r w:rsidR="00F317A8">
              <w:rPr>
                <w:b/>
                <w:sz w:val="20"/>
                <w:szCs w:val="20"/>
              </w:rPr>
              <w:t xml:space="preserve">ILO </w:t>
            </w:r>
            <w:r>
              <w:rPr>
                <w:b/>
                <w:sz w:val="20"/>
                <w:szCs w:val="20"/>
              </w:rPr>
              <w:t>Information Literacy Rubric</w:t>
            </w:r>
            <w:r w:rsidR="00080BBB">
              <w:rPr>
                <w:b/>
                <w:sz w:val="20"/>
                <w:szCs w:val="20"/>
              </w:rPr>
              <w:t xml:space="preserve">, Approved by </w:t>
            </w:r>
            <w:r>
              <w:rPr>
                <w:b/>
                <w:sz w:val="20"/>
                <w:szCs w:val="20"/>
              </w:rPr>
              <w:t>Academic Senate</w:t>
            </w:r>
            <w:r w:rsidR="0055081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5-1-2018</w:t>
            </w:r>
          </w:p>
          <w:p w:rsidR="00802A42" w:rsidRPr="006663B2" w:rsidRDefault="006663B2" w:rsidP="0013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recognize when information is needed; to be able to identify, locate, and evaluate information; </w:t>
            </w:r>
            <w:r w:rsidR="00130E42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use and share </w:t>
            </w:r>
            <w:r w:rsidR="00130E42">
              <w:rPr>
                <w:sz w:val="20"/>
                <w:szCs w:val="20"/>
              </w:rPr>
              <w:t xml:space="preserve">effectively and responsibly </w:t>
            </w:r>
            <w:r>
              <w:rPr>
                <w:sz w:val="20"/>
                <w:szCs w:val="20"/>
              </w:rPr>
              <w:t>information in a manner appropriate to the disciplinary context.</w:t>
            </w:r>
          </w:p>
        </w:tc>
      </w:tr>
      <w:tr w:rsidR="00714714" w:rsidRPr="006C178D" w:rsidTr="00B92B99">
        <w:tc>
          <w:tcPr>
            <w:tcW w:w="2155" w:type="dxa"/>
          </w:tcPr>
          <w:p w:rsidR="00714714" w:rsidRPr="000C7C24" w:rsidRDefault="007B58DE" w:rsidP="007B5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1890" w:type="dxa"/>
          </w:tcPr>
          <w:p w:rsidR="00714714" w:rsidRPr="000C7C24" w:rsidRDefault="00714714" w:rsidP="007B58DE">
            <w:pPr>
              <w:rPr>
                <w:b/>
                <w:sz w:val="20"/>
                <w:szCs w:val="20"/>
              </w:rPr>
            </w:pPr>
            <w:r w:rsidRPr="000C7C24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890" w:type="dxa"/>
          </w:tcPr>
          <w:p w:rsidR="00714714" w:rsidRPr="000C7C24" w:rsidRDefault="00714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714714" w:rsidRPr="000C7C24" w:rsidRDefault="00714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714714" w:rsidRPr="000C7C24" w:rsidRDefault="00714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4714" w:rsidRPr="006C178D" w:rsidTr="00B92B99">
        <w:tc>
          <w:tcPr>
            <w:tcW w:w="2155" w:type="dxa"/>
          </w:tcPr>
          <w:p w:rsidR="00714714" w:rsidRDefault="00714714" w:rsidP="00FB1FBA">
            <w:pPr>
              <w:rPr>
                <w:rFonts w:eastAsia="Times New Roman" w:cs="Times New Roman"/>
                <w:sz w:val="20"/>
                <w:szCs w:val="20"/>
              </w:rPr>
            </w:pPr>
            <w:r w:rsidRPr="006C178D">
              <w:rPr>
                <w:b/>
                <w:sz w:val="20"/>
                <w:szCs w:val="20"/>
              </w:rPr>
              <w:t xml:space="preserve"> Scope: </w:t>
            </w:r>
            <w:r>
              <w:rPr>
                <w:rFonts w:eastAsia="Times New Roman" w:cs="Times New Roman"/>
                <w:sz w:val="20"/>
                <w:szCs w:val="20"/>
              </w:rPr>
              <w:t>I</w:t>
            </w:r>
            <w:r w:rsidRPr="006D22E6">
              <w:rPr>
                <w:rFonts w:eastAsia="Times New Roman" w:cs="Times New Roman"/>
                <w:sz w:val="20"/>
                <w:szCs w:val="20"/>
              </w:rPr>
              <w:t>dentifies the question</w:t>
            </w:r>
            <w:r>
              <w:rPr>
                <w:rFonts w:eastAsia="Times New Roman" w:cs="Times New Roman"/>
                <w:sz w:val="20"/>
                <w:szCs w:val="20"/>
              </w:rPr>
              <w:t>/problem/</w:t>
            </w:r>
          </w:p>
          <w:p w:rsidR="00714714" w:rsidRPr="006C178D" w:rsidRDefault="00714714" w:rsidP="00FB1FBA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concept</w:t>
            </w:r>
            <w:r w:rsidRPr="006D22E6">
              <w:rPr>
                <w:rFonts w:eastAsia="Times New Roman" w:cs="Times New Roman"/>
                <w:sz w:val="20"/>
                <w:szCs w:val="20"/>
              </w:rPr>
              <w:t xml:space="preserve"> to be </w:t>
            </w:r>
            <w:r>
              <w:rPr>
                <w:rFonts w:eastAsia="Times New Roman" w:cs="Times New Roman"/>
                <w:sz w:val="20"/>
                <w:szCs w:val="20"/>
              </w:rPr>
              <w:t>investigated</w:t>
            </w:r>
            <w:r w:rsidR="00431B02">
              <w:rPr>
                <w:rFonts w:eastAsia="Times New Roman" w:cs="Times New Roman"/>
                <w:sz w:val="20"/>
                <w:szCs w:val="20"/>
              </w:rPr>
              <w:t>,</w:t>
            </w:r>
            <w:r w:rsidRPr="006D22E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4F78">
              <w:rPr>
                <w:sz w:val="20"/>
                <w:szCs w:val="20"/>
              </w:rPr>
              <w:t>in order to determine the information needed</w:t>
            </w:r>
            <w:r w:rsidR="00EF1E75">
              <w:rPr>
                <w:sz w:val="20"/>
                <w:szCs w:val="20"/>
              </w:rPr>
              <w:t xml:space="preserve"> in the assignment</w:t>
            </w:r>
            <w:r w:rsidR="007B75AF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EF1E75" w:rsidRDefault="00EF1E75" w:rsidP="00EF1E7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Question/problem/</w:t>
            </w:r>
          </w:p>
          <w:p w:rsidR="00F16DDB" w:rsidRDefault="00EF1E75" w:rsidP="00EF1E7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 is s</w:t>
            </w:r>
            <w:r w:rsidR="00714714">
              <w:rPr>
                <w:sz w:val="20"/>
                <w:szCs w:val="20"/>
              </w:rPr>
              <w:t>pecifically and clearly</w:t>
            </w:r>
            <w:r>
              <w:rPr>
                <w:sz w:val="20"/>
                <w:szCs w:val="20"/>
              </w:rPr>
              <w:t xml:space="preserve"> identified.</w:t>
            </w:r>
            <w:r w:rsidR="00714714">
              <w:rPr>
                <w:sz w:val="20"/>
                <w:szCs w:val="20"/>
              </w:rPr>
              <w:t xml:space="preserve"> </w:t>
            </w:r>
          </w:p>
          <w:p w:rsidR="00F16DDB" w:rsidRDefault="00F16DDB" w:rsidP="00280B0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16DDB" w:rsidRPr="00B84045" w:rsidRDefault="00F16DDB" w:rsidP="00280B0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D4F78" w:rsidRDefault="00DD4F78" w:rsidP="00DD4F7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Question/</w:t>
            </w:r>
          </w:p>
          <w:p w:rsidR="00DD4F78" w:rsidRDefault="00DD4F78" w:rsidP="00DD4F7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problem/</w:t>
            </w:r>
          </w:p>
          <w:p w:rsidR="00714714" w:rsidRDefault="00DD4F78" w:rsidP="00DD4F7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 is adequately identified. </w:t>
            </w:r>
          </w:p>
        </w:tc>
        <w:tc>
          <w:tcPr>
            <w:tcW w:w="1800" w:type="dxa"/>
          </w:tcPr>
          <w:p w:rsidR="00DD4F78" w:rsidRDefault="00DD4F78" w:rsidP="00DD4F7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Question/problem/</w:t>
            </w:r>
          </w:p>
          <w:p w:rsidR="00DD4F78" w:rsidRDefault="00646810" w:rsidP="00DD4F7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</w:t>
            </w:r>
            <w:r w:rsidR="00DD4F78">
              <w:rPr>
                <w:sz w:val="20"/>
                <w:szCs w:val="20"/>
              </w:rPr>
              <w:t xml:space="preserve"> is inadequately</w:t>
            </w:r>
            <w:r w:rsidR="0089500C">
              <w:rPr>
                <w:sz w:val="20"/>
                <w:szCs w:val="20"/>
              </w:rPr>
              <w:t xml:space="preserve"> </w:t>
            </w:r>
            <w:r w:rsidR="00DD4F78">
              <w:rPr>
                <w:sz w:val="20"/>
                <w:szCs w:val="20"/>
              </w:rPr>
              <w:t>identified.</w:t>
            </w:r>
          </w:p>
          <w:p w:rsidR="0089500C" w:rsidRDefault="0089500C" w:rsidP="0089500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14714" w:rsidRDefault="00714714" w:rsidP="00280B0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11956" w:rsidRDefault="00711956" w:rsidP="0071195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Question/problem/</w:t>
            </w:r>
          </w:p>
          <w:p w:rsidR="00711956" w:rsidRDefault="00711956" w:rsidP="0071195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 is  </w:t>
            </w:r>
          </w:p>
          <w:p w:rsidR="00711956" w:rsidRDefault="00711956" w:rsidP="0071195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  <w:r w:rsidR="00DD4F78">
              <w:rPr>
                <w:sz w:val="20"/>
                <w:szCs w:val="20"/>
              </w:rPr>
              <w:t xml:space="preserve"> identified.</w:t>
            </w:r>
          </w:p>
          <w:p w:rsidR="00714714" w:rsidRDefault="00714714" w:rsidP="0071195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14714" w:rsidRPr="006C178D" w:rsidTr="00B92B99">
        <w:tc>
          <w:tcPr>
            <w:tcW w:w="2155" w:type="dxa"/>
          </w:tcPr>
          <w:p w:rsidR="00714714" w:rsidRPr="006C178D" w:rsidRDefault="00714714" w:rsidP="00C4202E">
            <w:pPr>
              <w:rPr>
                <w:sz w:val="20"/>
                <w:szCs w:val="20"/>
              </w:rPr>
            </w:pPr>
            <w:r w:rsidRPr="006C178D">
              <w:rPr>
                <w:b/>
                <w:sz w:val="20"/>
                <w:szCs w:val="20"/>
              </w:rPr>
              <w:t xml:space="preserve">Gather: </w:t>
            </w:r>
            <w:r w:rsidRPr="006C178D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>s search</w:t>
            </w:r>
            <w:r w:rsidRPr="006C178D">
              <w:rPr>
                <w:sz w:val="20"/>
                <w:szCs w:val="20"/>
              </w:rPr>
              <w:t xml:space="preserve"> strategies </w:t>
            </w:r>
            <w:r w:rsidR="00C4202E">
              <w:rPr>
                <w:sz w:val="20"/>
                <w:szCs w:val="20"/>
              </w:rPr>
              <w:t>(e.g. keywords, databases</w:t>
            </w:r>
            <w:r w:rsidR="009D1739">
              <w:rPr>
                <w:sz w:val="20"/>
                <w:szCs w:val="20"/>
              </w:rPr>
              <w:t>, library resources</w:t>
            </w:r>
            <w:r w:rsidR="00C4202E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to gather </w:t>
            </w:r>
            <w:r w:rsidR="00C4202E">
              <w:rPr>
                <w:sz w:val="20"/>
                <w:szCs w:val="20"/>
              </w:rPr>
              <w:t xml:space="preserve">a range of </w:t>
            </w:r>
            <w:r>
              <w:rPr>
                <w:sz w:val="20"/>
                <w:szCs w:val="20"/>
              </w:rPr>
              <w:t>sources</w:t>
            </w:r>
            <w:r w:rsidR="00B826DA">
              <w:rPr>
                <w:sz w:val="20"/>
                <w:szCs w:val="20"/>
              </w:rPr>
              <w:t>.</w:t>
            </w:r>
            <w:r w:rsidR="00151B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714714" w:rsidRPr="00B84045" w:rsidRDefault="00AC2992" w:rsidP="00AC299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e</w:t>
            </w:r>
            <w:r w:rsidR="00C811A6">
              <w:rPr>
                <w:sz w:val="20"/>
                <w:szCs w:val="20"/>
              </w:rPr>
              <w:t xml:space="preserve">ffective </w:t>
            </w:r>
            <w:r w:rsidR="00714714">
              <w:rPr>
                <w:sz w:val="20"/>
                <w:szCs w:val="20"/>
              </w:rPr>
              <w:t>search strategies</w:t>
            </w:r>
            <w:r w:rsidR="00C811A6">
              <w:rPr>
                <w:sz w:val="20"/>
                <w:szCs w:val="20"/>
              </w:rPr>
              <w:t xml:space="preserve"> used</w:t>
            </w:r>
            <w:r>
              <w:rPr>
                <w:sz w:val="20"/>
                <w:szCs w:val="20"/>
              </w:rPr>
              <w:t xml:space="preserve"> to find </w:t>
            </w:r>
            <w:r w:rsidR="00714714">
              <w:rPr>
                <w:sz w:val="20"/>
                <w:szCs w:val="20"/>
              </w:rPr>
              <w:t>sources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90" w:type="dxa"/>
          </w:tcPr>
          <w:p w:rsidR="00714714" w:rsidRDefault="00AC2992" w:rsidP="00EC5A9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mostly effective search strategies used to find sources.</w:t>
            </w:r>
          </w:p>
        </w:tc>
        <w:tc>
          <w:tcPr>
            <w:tcW w:w="1800" w:type="dxa"/>
          </w:tcPr>
          <w:p w:rsidR="00714714" w:rsidRDefault="00AC2992" w:rsidP="00AC299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somewhat effective search strategies used to find sources.</w:t>
            </w:r>
          </w:p>
        </w:tc>
        <w:tc>
          <w:tcPr>
            <w:tcW w:w="1800" w:type="dxa"/>
          </w:tcPr>
          <w:p w:rsidR="00714714" w:rsidRDefault="00AC2992" w:rsidP="00AC299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ineffective search strategies used to find sources.</w:t>
            </w:r>
          </w:p>
        </w:tc>
      </w:tr>
      <w:tr w:rsidR="00714714" w:rsidRPr="006C178D" w:rsidTr="00B92B99">
        <w:tc>
          <w:tcPr>
            <w:tcW w:w="2155" w:type="dxa"/>
          </w:tcPr>
          <w:p w:rsidR="00714714" w:rsidRPr="006C178D" w:rsidRDefault="00DF1E1E" w:rsidP="00151B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Evaluate</w:t>
            </w:r>
            <w:r w:rsidR="00714714" w:rsidRPr="006C178D">
              <w:rPr>
                <w:b/>
                <w:sz w:val="20"/>
                <w:szCs w:val="20"/>
              </w:rPr>
              <w:t xml:space="preserve">:  </w:t>
            </w:r>
            <w:r w:rsidR="007B58DE">
              <w:rPr>
                <w:sz w:val="20"/>
                <w:szCs w:val="20"/>
              </w:rPr>
              <w:t xml:space="preserve">Evaluates </w:t>
            </w:r>
            <w:r w:rsidR="00B92B99">
              <w:rPr>
                <w:sz w:val="20"/>
                <w:szCs w:val="20"/>
              </w:rPr>
              <w:t xml:space="preserve">gathered </w:t>
            </w:r>
            <w:r w:rsidR="00714714" w:rsidRPr="006C178D">
              <w:rPr>
                <w:sz w:val="20"/>
                <w:szCs w:val="20"/>
              </w:rPr>
              <w:t>sources for</w:t>
            </w:r>
            <w:r w:rsidR="00714714">
              <w:rPr>
                <w:b/>
                <w:sz w:val="20"/>
                <w:szCs w:val="20"/>
              </w:rPr>
              <w:t xml:space="preserve"> </w:t>
            </w:r>
            <w:r w:rsidR="00714714" w:rsidRPr="006C178D">
              <w:rPr>
                <w:sz w:val="20"/>
                <w:szCs w:val="20"/>
              </w:rPr>
              <w:t>relevance and credibility</w:t>
            </w:r>
            <w:r w:rsidR="00151BAF">
              <w:rPr>
                <w:sz w:val="20"/>
                <w:szCs w:val="20"/>
              </w:rPr>
              <w:t xml:space="preserve"> (e.g. peer-reviewed, author expertise)</w:t>
            </w:r>
          </w:p>
        </w:tc>
        <w:tc>
          <w:tcPr>
            <w:tcW w:w="1890" w:type="dxa"/>
          </w:tcPr>
          <w:p w:rsidR="00714714" w:rsidRPr="00B84045" w:rsidRDefault="00CC057D" w:rsidP="00B13F0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Thoroughly</w:t>
            </w:r>
            <w:r w:rsidRPr="00B84045">
              <w:rPr>
                <w:sz w:val="20"/>
                <w:szCs w:val="20"/>
              </w:rPr>
              <w:t xml:space="preserve"> </w:t>
            </w:r>
            <w:r w:rsidR="00B13F05">
              <w:rPr>
                <w:sz w:val="20"/>
                <w:szCs w:val="20"/>
              </w:rPr>
              <w:t>evaluates</w:t>
            </w:r>
            <w:r>
              <w:rPr>
                <w:sz w:val="20"/>
                <w:szCs w:val="20"/>
              </w:rPr>
              <w:t xml:space="preserve"> sources</w:t>
            </w:r>
            <w:r w:rsidR="00B13F05">
              <w:rPr>
                <w:sz w:val="20"/>
                <w:szCs w:val="20"/>
              </w:rPr>
              <w:t xml:space="preserve"> for </w:t>
            </w:r>
            <w:r w:rsidR="00151BAF" w:rsidRPr="006C178D">
              <w:rPr>
                <w:sz w:val="20"/>
                <w:szCs w:val="20"/>
              </w:rPr>
              <w:t>relevance and credibility</w:t>
            </w:r>
            <w:r w:rsidR="00151BAF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714714" w:rsidRPr="00B84045" w:rsidRDefault="00B13F05" w:rsidP="000955C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Adequately evaluates sources for </w:t>
            </w:r>
            <w:r w:rsidR="00151BAF" w:rsidRPr="006C178D">
              <w:rPr>
                <w:sz w:val="20"/>
                <w:szCs w:val="20"/>
              </w:rPr>
              <w:t>relevance and credibility</w:t>
            </w:r>
            <w:r w:rsidR="00151BA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714714" w:rsidRPr="00B84045" w:rsidRDefault="00B13F05" w:rsidP="000955C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Minimally</w:t>
            </w:r>
            <w:r w:rsidRPr="00B840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evaluates sources for </w:t>
            </w:r>
            <w:r w:rsidR="00151BAF" w:rsidRPr="006C178D">
              <w:rPr>
                <w:sz w:val="20"/>
                <w:szCs w:val="20"/>
              </w:rPr>
              <w:t>relevance and credibility</w:t>
            </w:r>
            <w:r w:rsidR="00151BA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714714" w:rsidRPr="00B84045" w:rsidRDefault="00B13F05" w:rsidP="00B13F0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</w:t>
            </w:r>
            <w:r w:rsidRPr="00B840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evaluate sources for </w:t>
            </w:r>
            <w:r w:rsidR="00151BAF" w:rsidRPr="006C178D">
              <w:rPr>
                <w:sz w:val="20"/>
                <w:szCs w:val="20"/>
              </w:rPr>
              <w:t>relevance and credibility</w:t>
            </w:r>
            <w:r w:rsidR="00151BAF">
              <w:rPr>
                <w:sz w:val="20"/>
                <w:szCs w:val="20"/>
              </w:rPr>
              <w:t>.</w:t>
            </w:r>
          </w:p>
        </w:tc>
      </w:tr>
      <w:tr w:rsidR="00714714" w:rsidRPr="006C178D" w:rsidTr="00B92B99">
        <w:tc>
          <w:tcPr>
            <w:tcW w:w="2155" w:type="dxa"/>
          </w:tcPr>
          <w:p w:rsidR="00436765" w:rsidRPr="00D62437" w:rsidRDefault="00714714" w:rsidP="00436765">
            <w:pPr>
              <w:rPr>
                <w:b/>
                <w:sz w:val="20"/>
                <w:szCs w:val="20"/>
              </w:rPr>
            </w:pPr>
            <w:r w:rsidRPr="006C178D">
              <w:rPr>
                <w:b/>
                <w:sz w:val="20"/>
                <w:szCs w:val="20"/>
              </w:rPr>
              <w:t xml:space="preserve">Analyze: </w:t>
            </w:r>
            <w:r w:rsidR="00601FB8" w:rsidRPr="00DF5BBE">
              <w:rPr>
                <w:sz w:val="20"/>
                <w:szCs w:val="20"/>
              </w:rPr>
              <w:t>Analyzes content and perspective</w:t>
            </w:r>
            <w:r w:rsidR="00DF5BBE">
              <w:rPr>
                <w:sz w:val="20"/>
                <w:szCs w:val="20"/>
              </w:rPr>
              <w:t>s</w:t>
            </w:r>
            <w:r w:rsidR="00601FB8" w:rsidRPr="00DF5BBE">
              <w:rPr>
                <w:sz w:val="20"/>
                <w:szCs w:val="20"/>
              </w:rPr>
              <w:t xml:space="preserve"> of </w:t>
            </w:r>
            <w:r w:rsidR="00B92B99">
              <w:rPr>
                <w:sz w:val="20"/>
                <w:szCs w:val="20"/>
              </w:rPr>
              <w:t xml:space="preserve">evaluated </w:t>
            </w:r>
            <w:r w:rsidR="00DF5BBE">
              <w:rPr>
                <w:sz w:val="20"/>
                <w:szCs w:val="20"/>
              </w:rPr>
              <w:t xml:space="preserve">source material; </w:t>
            </w:r>
            <w:r w:rsidR="00436765">
              <w:rPr>
                <w:sz w:val="20"/>
                <w:szCs w:val="20"/>
              </w:rPr>
              <w:t>shows</w:t>
            </w:r>
            <w:r w:rsidR="00C4202E">
              <w:rPr>
                <w:sz w:val="20"/>
                <w:szCs w:val="20"/>
              </w:rPr>
              <w:t xml:space="preserve"> connections</w:t>
            </w:r>
            <w:r w:rsidR="00802A42">
              <w:rPr>
                <w:sz w:val="20"/>
                <w:szCs w:val="20"/>
              </w:rPr>
              <w:t xml:space="preserve"> between sources</w:t>
            </w:r>
            <w:r w:rsidR="00617785">
              <w:rPr>
                <w:sz w:val="20"/>
                <w:szCs w:val="20"/>
              </w:rPr>
              <w:t>.</w:t>
            </w:r>
          </w:p>
          <w:p w:rsidR="00436765" w:rsidRDefault="00436765" w:rsidP="00436765">
            <w:pPr>
              <w:rPr>
                <w:sz w:val="20"/>
                <w:szCs w:val="20"/>
              </w:rPr>
            </w:pPr>
          </w:p>
          <w:p w:rsidR="00714714" w:rsidRPr="0041772C" w:rsidRDefault="00714714" w:rsidP="0043676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14714" w:rsidRPr="00B84045" w:rsidRDefault="00DF5BBE" w:rsidP="0043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Thoroughly a</w:t>
            </w:r>
            <w:r w:rsidRPr="00DF5BBE">
              <w:rPr>
                <w:sz w:val="20"/>
                <w:szCs w:val="20"/>
              </w:rPr>
              <w:t>nalyzes content and perspective</w:t>
            </w:r>
            <w:r>
              <w:rPr>
                <w:sz w:val="20"/>
                <w:szCs w:val="20"/>
              </w:rPr>
              <w:t>s</w:t>
            </w:r>
            <w:r w:rsidRPr="00DF5BBE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source material; makes explicit connections </w:t>
            </w:r>
            <w:r w:rsidR="00436765">
              <w:rPr>
                <w:sz w:val="20"/>
                <w:szCs w:val="20"/>
              </w:rPr>
              <w:t>between sources.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714714" w:rsidRDefault="00DF5BBE" w:rsidP="0043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Adequately a</w:t>
            </w:r>
            <w:r w:rsidRPr="00DF5BBE">
              <w:rPr>
                <w:sz w:val="20"/>
                <w:szCs w:val="20"/>
              </w:rPr>
              <w:t>nalyzes content and perspective</w:t>
            </w:r>
            <w:r>
              <w:rPr>
                <w:sz w:val="20"/>
                <w:szCs w:val="20"/>
              </w:rPr>
              <w:t>s</w:t>
            </w:r>
            <w:r w:rsidRPr="00DF5BBE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source material; makes general </w:t>
            </w:r>
            <w:r w:rsidR="00436765">
              <w:rPr>
                <w:sz w:val="20"/>
                <w:szCs w:val="20"/>
              </w:rPr>
              <w:t>connections</w:t>
            </w:r>
            <w:r w:rsidR="002B6B75">
              <w:rPr>
                <w:sz w:val="20"/>
                <w:szCs w:val="20"/>
              </w:rPr>
              <w:t xml:space="preserve"> between sources</w:t>
            </w:r>
            <w:r w:rsidR="0043676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714714" w:rsidRDefault="00DF5BBE" w:rsidP="002B6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Minimally a</w:t>
            </w:r>
            <w:r w:rsidRPr="00DF5BBE">
              <w:rPr>
                <w:sz w:val="20"/>
                <w:szCs w:val="20"/>
              </w:rPr>
              <w:t>nalyzes content and perspective</w:t>
            </w:r>
            <w:r>
              <w:rPr>
                <w:sz w:val="20"/>
                <w:szCs w:val="20"/>
              </w:rPr>
              <w:t>s</w:t>
            </w:r>
            <w:r w:rsidRPr="00DF5BBE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source material; makes few connections</w:t>
            </w:r>
            <w:r w:rsidR="002B6B75">
              <w:rPr>
                <w:sz w:val="20"/>
                <w:szCs w:val="20"/>
              </w:rPr>
              <w:t xml:space="preserve"> between sources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714714" w:rsidRDefault="00DF5BBE" w:rsidP="002B6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36765">
              <w:rPr>
                <w:sz w:val="20"/>
                <w:szCs w:val="20"/>
              </w:rPr>
              <w:t>oes not</w:t>
            </w:r>
            <w:r>
              <w:rPr>
                <w:sz w:val="20"/>
                <w:szCs w:val="20"/>
              </w:rPr>
              <w:t xml:space="preserve"> a</w:t>
            </w:r>
            <w:r w:rsidR="00436765">
              <w:rPr>
                <w:sz w:val="20"/>
                <w:szCs w:val="20"/>
              </w:rPr>
              <w:t xml:space="preserve">nalyze content and/or </w:t>
            </w:r>
            <w:r w:rsidRPr="00DF5BBE">
              <w:rPr>
                <w:sz w:val="20"/>
                <w:szCs w:val="20"/>
              </w:rPr>
              <w:t>perspective</w:t>
            </w:r>
            <w:r>
              <w:rPr>
                <w:sz w:val="20"/>
                <w:szCs w:val="20"/>
              </w:rPr>
              <w:t>s</w:t>
            </w:r>
            <w:r w:rsidRPr="00DF5BBE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source material; makes </w:t>
            </w:r>
            <w:r w:rsidR="00436765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connections</w:t>
            </w:r>
            <w:r w:rsidR="002B6B75">
              <w:rPr>
                <w:sz w:val="20"/>
                <w:szCs w:val="20"/>
              </w:rPr>
              <w:t xml:space="preserve"> between sources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14714" w:rsidRPr="006C178D" w:rsidTr="00B92B99">
        <w:tc>
          <w:tcPr>
            <w:tcW w:w="2155" w:type="dxa"/>
          </w:tcPr>
          <w:p w:rsidR="00714714" w:rsidRDefault="00714714" w:rsidP="00EB5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Communicate</w:t>
            </w:r>
            <w:r w:rsidRPr="006C178D">
              <w:rPr>
                <w:b/>
                <w:sz w:val="20"/>
                <w:szCs w:val="20"/>
              </w:rPr>
              <w:t xml:space="preserve">: </w:t>
            </w:r>
          </w:p>
          <w:p w:rsidR="00714714" w:rsidRPr="0041772C" w:rsidRDefault="00714714" w:rsidP="0061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Demonstrates use of disciplinary approaches to </w:t>
            </w:r>
            <w:r w:rsidR="00617785">
              <w:rPr>
                <w:sz w:val="20"/>
                <w:szCs w:val="20"/>
              </w:rPr>
              <w:t>present</w:t>
            </w:r>
            <w:r>
              <w:rPr>
                <w:sz w:val="20"/>
                <w:szCs w:val="20"/>
              </w:rPr>
              <w:t xml:space="preserve"> information, as appropriate t</w:t>
            </w:r>
            <w:r w:rsidR="00802A42">
              <w:rPr>
                <w:sz w:val="20"/>
                <w:szCs w:val="20"/>
              </w:rPr>
              <w:t>o the purpose of the assignment</w:t>
            </w:r>
            <w:r w:rsidR="00617785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714714" w:rsidRPr="00B84045" w:rsidRDefault="00714714" w:rsidP="0061778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Clearly demonstrates use of disciplinary approaches to </w:t>
            </w:r>
            <w:r w:rsidR="00B92B99">
              <w:rPr>
                <w:sz w:val="20"/>
                <w:szCs w:val="20"/>
              </w:rPr>
              <w:t xml:space="preserve">present </w:t>
            </w:r>
            <w:r>
              <w:rPr>
                <w:sz w:val="20"/>
                <w:szCs w:val="20"/>
              </w:rPr>
              <w:t>information, as appropriate to the purpose of the assignment.</w:t>
            </w:r>
          </w:p>
        </w:tc>
        <w:tc>
          <w:tcPr>
            <w:tcW w:w="1890" w:type="dxa"/>
          </w:tcPr>
          <w:p w:rsidR="00714714" w:rsidRDefault="00714714" w:rsidP="0061778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Generally demonstrates use of disciplinary approaches to </w:t>
            </w:r>
            <w:r w:rsidR="00B92B99">
              <w:rPr>
                <w:sz w:val="20"/>
                <w:szCs w:val="20"/>
              </w:rPr>
              <w:t xml:space="preserve">present </w:t>
            </w:r>
            <w:r>
              <w:rPr>
                <w:sz w:val="20"/>
                <w:szCs w:val="20"/>
              </w:rPr>
              <w:t>information, as appropriate to the purpose of the assignment.</w:t>
            </w:r>
          </w:p>
        </w:tc>
        <w:tc>
          <w:tcPr>
            <w:tcW w:w="1800" w:type="dxa"/>
          </w:tcPr>
          <w:p w:rsidR="00714714" w:rsidRDefault="00714714" w:rsidP="0061778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</w:t>
            </w:r>
            <w:r w:rsidR="00617785">
              <w:rPr>
                <w:sz w:val="20"/>
                <w:szCs w:val="20"/>
              </w:rPr>
              <w:t>es demonstrates</w:t>
            </w:r>
            <w:r>
              <w:rPr>
                <w:sz w:val="20"/>
                <w:szCs w:val="20"/>
              </w:rPr>
              <w:t xml:space="preserve"> use of disciplinary approaches to </w:t>
            </w:r>
            <w:r w:rsidR="00B92B99">
              <w:rPr>
                <w:sz w:val="20"/>
                <w:szCs w:val="20"/>
              </w:rPr>
              <w:t xml:space="preserve">present </w:t>
            </w:r>
            <w:r>
              <w:rPr>
                <w:sz w:val="20"/>
                <w:szCs w:val="20"/>
              </w:rPr>
              <w:t>information, as appropriate to the purpose of the assignment.</w:t>
            </w:r>
          </w:p>
        </w:tc>
        <w:tc>
          <w:tcPr>
            <w:tcW w:w="1800" w:type="dxa"/>
          </w:tcPr>
          <w:p w:rsidR="00714714" w:rsidRDefault="00714714" w:rsidP="00B92B9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Demonstrates little or no use of disciplinary approaches to </w:t>
            </w:r>
            <w:r w:rsidR="00B92B99">
              <w:rPr>
                <w:sz w:val="20"/>
                <w:szCs w:val="20"/>
              </w:rPr>
              <w:t xml:space="preserve">present </w:t>
            </w:r>
            <w:r>
              <w:rPr>
                <w:sz w:val="20"/>
                <w:szCs w:val="20"/>
              </w:rPr>
              <w:t>information, as appropriate to the purpose of the assignment.</w:t>
            </w:r>
          </w:p>
        </w:tc>
      </w:tr>
      <w:tr w:rsidR="00714714" w:rsidRPr="006C178D" w:rsidTr="00B92B99">
        <w:tc>
          <w:tcPr>
            <w:tcW w:w="2155" w:type="dxa"/>
          </w:tcPr>
          <w:p w:rsidR="00714714" w:rsidRPr="006C178D" w:rsidRDefault="00714714" w:rsidP="00617785">
            <w:pPr>
              <w:rPr>
                <w:b/>
                <w:sz w:val="20"/>
                <w:szCs w:val="20"/>
              </w:rPr>
            </w:pPr>
            <w:r w:rsidRPr="006C178D">
              <w:rPr>
                <w:b/>
                <w:sz w:val="20"/>
                <w:szCs w:val="20"/>
              </w:rPr>
              <w:t>Attribute</w:t>
            </w:r>
            <w:r>
              <w:rPr>
                <w:sz w:val="20"/>
                <w:szCs w:val="20"/>
              </w:rPr>
              <w:t>: Demonstrates e</w:t>
            </w:r>
            <w:r w:rsidR="00617785">
              <w:rPr>
                <w:sz w:val="20"/>
                <w:szCs w:val="20"/>
              </w:rPr>
              <w:t xml:space="preserve">ffective and ethical </w:t>
            </w:r>
            <w:r w:rsidRPr="006C178D">
              <w:rPr>
                <w:sz w:val="20"/>
                <w:szCs w:val="20"/>
              </w:rPr>
              <w:t>use of sources</w:t>
            </w:r>
            <w:r w:rsidR="007F0BAC">
              <w:rPr>
                <w:sz w:val="20"/>
                <w:szCs w:val="20"/>
              </w:rPr>
              <w:t xml:space="preserve"> </w:t>
            </w:r>
            <w:r w:rsidR="00C4202E">
              <w:rPr>
                <w:sz w:val="20"/>
                <w:szCs w:val="20"/>
              </w:rPr>
              <w:t xml:space="preserve">(e.g. </w:t>
            </w:r>
            <w:r w:rsidR="00617785">
              <w:rPr>
                <w:sz w:val="20"/>
                <w:szCs w:val="20"/>
              </w:rPr>
              <w:t xml:space="preserve">bibliography, </w:t>
            </w:r>
            <w:r w:rsidR="00C4202E">
              <w:rPr>
                <w:sz w:val="20"/>
                <w:szCs w:val="20"/>
              </w:rPr>
              <w:t>in-text citation</w:t>
            </w:r>
            <w:r w:rsidR="00617785">
              <w:rPr>
                <w:sz w:val="20"/>
                <w:szCs w:val="20"/>
              </w:rPr>
              <w:t xml:space="preserve"> for quoting, paraphrasing, and summarizing</w:t>
            </w:r>
            <w:r w:rsidR="00C4202E">
              <w:rPr>
                <w:sz w:val="20"/>
                <w:szCs w:val="20"/>
              </w:rPr>
              <w:t xml:space="preserve">) </w:t>
            </w:r>
            <w:r w:rsidR="007F0BAC">
              <w:rPr>
                <w:sz w:val="20"/>
                <w:szCs w:val="20"/>
              </w:rPr>
              <w:t>appropriate to the assignment</w:t>
            </w:r>
            <w:r w:rsidR="00617785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714714" w:rsidRPr="00B84045" w:rsidRDefault="00714714" w:rsidP="007F0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demonstrates correct and effective use of </w:t>
            </w:r>
            <w:r w:rsidR="00617785">
              <w:rPr>
                <w:sz w:val="20"/>
                <w:szCs w:val="20"/>
              </w:rPr>
              <w:t>source-</w:t>
            </w:r>
            <w:r>
              <w:rPr>
                <w:sz w:val="20"/>
                <w:szCs w:val="20"/>
              </w:rPr>
              <w:t>attribution strategies</w:t>
            </w:r>
            <w:r w:rsidR="007F0B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714714" w:rsidRDefault="007F0BAC" w:rsidP="00EC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Generally demonstrates correct and effective use of </w:t>
            </w:r>
            <w:r w:rsidR="00617785">
              <w:rPr>
                <w:sz w:val="20"/>
                <w:szCs w:val="20"/>
              </w:rPr>
              <w:t>source-</w:t>
            </w:r>
            <w:r>
              <w:rPr>
                <w:sz w:val="20"/>
                <w:szCs w:val="20"/>
              </w:rPr>
              <w:t>attribution strategies.</w:t>
            </w:r>
          </w:p>
        </w:tc>
        <w:tc>
          <w:tcPr>
            <w:tcW w:w="1800" w:type="dxa"/>
          </w:tcPr>
          <w:p w:rsidR="00714714" w:rsidRDefault="007F0BAC" w:rsidP="00EC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Minimally demonstrates correct and effective use of </w:t>
            </w:r>
            <w:r w:rsidR="00617785">
              <w:rPr>
                <w:sz w:val="20"/>
                <w:szCs w:val="20"/>
              </w:rPr>
              <w:t>source-</w:t>
            </w:r>
            <w:r>
              <w:rPr>
                <w:sz w:val="20"/>
                <w:szCs w:val="20"/>
              </w:rPr>
              <w:t>attribution strategies.</w:t>
            </w:r>
          </w:p>
        </w:tc>
        <w:tc>
          <w:tcPr>
            <w:tcW w:w="1800" w:type="dxa"/>
          </w:tcPr>
          <w:p w:rsidR="00714714" w:rsidRDefault="007F0BAC" w:rsidP="007F0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not use </w:t>
            </w:r>
            <w:r w:rsidR="00617785">
              <w:rPr>
                <w:sz w:val="20"/>
                <w:szCs w:val="20"/>
              </w:rPr>
              <w:t>source-</w:t>
            </w:r>
            <w:r>
              <w:rPr>
                <w:sz w:val="20"/>
                <w:szCs w:val="20"/>
              </w:rPr>
              <w:t xml:space="preserve">attribution strategies. </w:t>
            </w:r>
          </w:p>
        </w:tc>
      </w:tr>
    </w:tbl>
    <w:p w:rsidR="004017AB" w:rsidRDefault="004017AB">
      <w:pPr>
        <w:rPr>
          <w:sz w:val="20"/>
          <w:szCs w:val="20"/>
        </w:rPr>
      </w:pPr>
    </w:p>
    <w:p w:rsidR="009C1239" w:rsidRDefault="009C1239" w:rsidP="00DC6A47"/>
    <w:p w:rsidR="009C1239" w:rsidRDefault="009C1239" w:rsidP="00DC6A47">
      <w:bookmarkStart w:id="0" w:name="_GoBack"/>
      <w:bookmarkEnd w:id="0"/>
    </w:p>
    <w:p w:rsidR="00DC6A47" w:rsidRPr="000005F4" w:rsidRDefault="00DC6A47" w:rsidP="00DC6A47">
      <w:pPr>
        <w:rPr>
          <w:b/>
        </w:rPr>
      </w:pPr>
      <w:r w:rsidRPr="000005F4">
        <w:rPr>
          <w:b/>
        </w:rPr>
        <w:t xml:space="preserve">Information Literacy Appendix </w:t>
      </w:r>
    </w:p>
    <w:p w:rsidR="005A74B8" w:rsidRPr="00A83F27" w:rsidRDefault="005A74B8" w:rsidP="009D1739">
      <w:pPr>
        <w:spacing w:line="240" w:lineRule="auto"/>
      </w:pPr>
      <w:r>
        <w:t xml:space="preserve">Companion to the ILO Information Literacy rubric, to be included in Information Literacy assignment instructions to students.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6A47" w:rsidRPr="00A83F27" w:rsidTr="00483EA1">
        <w:tc>
          <w:tcPr>
            <w:tcW w:w="10296" w:type="dxa"/>
          </w:tcPr>
          <w:p w:rsidR="00DC6A47" w:rsidRPr="00A83F27" w:rsidRDefault="00DC6A47" w:rsidP="00483EA1">
            <w:r w:rsidRPr="00A83F27">
              <w:t xml:space="preserve">1. </w:t>
            </w:r>
            <w:r w:rsidRPr="000005F4">
              <w:rPr>
                <w:b/>
              </w:rPr>
              <w:t>Assignment Scope</w:t>
            </w:r>
            <w:r w:rsidRPr="00A83F27">
              <w:t xml:space="preserve"> </w:t>
            </w:r>
          </w:p>
          <w:p w:rsidR="00DC6A47" w:rsidRPr="00A83F27" w:rsidRDefault="00DC6A47" w:rsidP="00483EA1">
            <w:r w:rsidRPr="00A83F27">
              <w:t>Describe the major qu</w:t>
            </w:r>
            <w:r>
              <w:t>estion, problem or concept that you</w:t>
            </w:r>
            <w:r w:rsidRPr="00A83F27">
              <w:t xml:space="preserve"> investigated in this assignment.  </w:t>
            </w:r>
          </w:p>
          <w:p w:rsidR="00DC6A47" w:rsidRPr="00A83F27" w:rsidRDefault="00DC6A47" w:rsidP="009C1239">
            <w:pPr>
              <w:pStyle w:val="ListParagraph"/>
              <w:ind w:left="0"/>
            </w:pPr>
          </w:p>
        </w:tc>
      </w:tr>
      <w:tr w:rsidR="00DC6A47" w:rsidRPr="00A83F27" w:rsidTr="00483EA1">
        <w:tc>
          <w:tcPr>
            <w:tcW w:w="10296" w:type="dxa"/>
          </w:tcPr>
          <w:p w:rsidR="00DC6A47" w:rsidRPr="00A83F27" w:rsidRDefault="00DC6A47" w:rsidP="00483EA1">
            <w:pPr>
              <w:ind w:right="60"/>
            </w:pPr>
            <w:r w:rsidRPr="00A83F27">
              <w:t>2.</w:t>
            </w:r>
            <w:r w:rsidRPr="000005F4">
              <w:rPr>
                <w:b/>
              </w:rPr>
              <w:t>Gathering Sources</w:t>
            </w:r>
          </w:p>
          <w:p w:rsidR="00DC6A47" w:rsidRDefault="00DC6A47" w:rsidP="00483EA1">
            <w:pPr>
              <w:ind w:right="60"/>
            </w:pPr>
            <w:r w:rsidRPr="00A83F27">
              <w:t xml:space="preserve">Describe the </w:t>
            </w:r>
            <w:r>
              <w:t xml:space="preserve">specific </w:t>
            </w:r>
            <w:r w:rsidRPr="00A83F27">
              <w:t xml:space="preserve">process you used to </w:t>
            </w:r>
            <w:r>
              <w:t>gather a range of</w:t>
            </w:r>
            <w:r w:rsidRPr="00A83F27">
              <w:t xml:space="preserve"> sources. Include details about the </w:t>
            </w:r>
            <w:r>
              <w:t>search engines, databases</w:t>
            </w:r>
            <w:r w:rsidRPr="00A83F27">
              <w:t xml:space="preserve">, </w:t>
            </w:r>
            <w:r>
              <w:t>keywords</w:t>
            </w:r>
            <w:r w:rsidRPr="00A83F27">
              <w:t xml:space="preserve">, </w:t>
            </w:r>
            <w:r>
              <w:t>key</w:t>
            </w:r>
            <w:r w:rsidRPr="00A83F27">
              <w:t xml:space="preserve"> sources and any other search strategies you may have used</w:t>
            </w:r>
            <w:r>
              <w:t xml:space="preserve"> that demonstrate the thoroughness of your search</w:t>
            </w:r>
            <w:r w:rsidRPr="00A83F27">
              <w:t xml:space="preserve">. </w:t>
            </w:r>
          </w:p>
          <w:p w:rsidR="00DC6A47" w:rsidRPr="00A83F27" w:rsidRDefault="00DC6A47" w:rsidP="00483EA1">
            <w:pPr>
              <w:ind w:right="60"/>
            </w:pPr>
          </w:p>
        </w:tc>
      </w:tr>
      <w:tr w:rsidR="00DC6A47" w:rsidRPr="00A83F27" w:rsidTr="00483EA1">
        <w:tc>
          <w:tcPr>
            <w:tcW w:w="10296" w:type="dxa"/>
          </w:tcPr>
          <w:p w:rsidR="00DC6A47" w:rsidRPr="00A83F27" w:rsidRDefault="00DC6A47" w:rsidP="00483EA1">
            <w:r w:rsidRPr="00A83F27">
              <w:t xml:space="preserve">3. </w:t>
            </w:r>
            <w:r w:rsidRPr="000005F4">
              <w:rPr>
                <w:b/>
              </w:rPr>
              <w:t>Evaluating Sources</w:t>
            </w:r>
          </w:p>
          <w:p w:rsidR="00DC6A47" w:rsidRDefault="00DC6A47" w:rsidP="00483EA1">
            <w:r>
              <w:t>D</w:t>
            </w:r>
            <w:r w:rsidRPr="00A83F27">
              <w:t xml:space="preserve">escribe how you went about evaluating the </w:t>
            </w:r>
            <w:r>
              <w:t xml:space="preserve">gathered </w:t>
            </w:r>
            <w:r w:rsidRPr="00A83F27">
              <w:t xml:space="preserve">sources to decide which </w:t>
            </w:r>
            <w:r>
              <w:t xml:space="preserve">ones </w:t>
            </w:r>
            <w:r w:rsidRPr="00A83F27">
              <w:t>to include in your paper.</w:t>
            </w:r>
            <w:r>
              <w:t xml:space="preserve"> Include details about how you evaluated the relevance and credibility of the sources you gathered (e.g., how did you evaluate the author’s expertise, reliability of the source).</w:t>
            </w:r>
          </w:p>
          <w:p w:rsidR="00DC6A47" w:rsidRPr="00A83F27" w:rsidRDefault="00DC6A47" w:rsidP="00483EA1"/>
          <w:p w:rsidR="00DC6A47" w:rsidRPr="00A83F27" w:rsidRDefault="00DC6A47" w:rsidP="00483EA1"/>
        </w:tc>
      </w:tr>
    </w:tbl>
    <w:p w:rsidR="00DC6A47" w:rsidRPr="00A83F27" w:rsidRDefault="00DC6A47" w:rsidP="00DC6A47"/>
    <w:p w:rsidR="00DC6A47" w:rsidRPr="006C178D" w:rsidRDefault="00DC6A47">
      <w:pPr>
        <w:rPr>
          <w:sz w:val="20"/>
          <w:szCs w:val="20"/>
        </w:rPr>
      </w:pPr>
    </w:p>
    <w:sectPr w:rsidR="00DC6A47" w:rsidRPr="006C1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18E"/>
    <w:multiLevelType w:val="hybridMultilevel"/>
    <w:tmpl w:val="9A088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D5843"/>
    <w:multiLevelType w:val="hybridMultilevel"/>
    <w:tmpl w:val="C8782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360A3"/>
    <w:multiLevelType w:val="hybridMultilevel"/>
    <w:tmpl w:val="2D72B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66C1D"/>
    <w:multiLevelType w:val="hybridMultilevel"/>
    <w:tmpl w:val="17E2C2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CB4489"/>
    <w:multiLevelType w:val="hybridMultilevel"/>
    <w:tmpl w:val="2306F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A589D"/>
    <w:multiLevelType w:val="hybridMultilevel"/>
    <w:tmpl w:val="9B823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247088"/>
    <w:multiLevelType w:val="hybridMultilevel"/>
    <w:tmpl w:val="10F04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C0572A"/>
    <w:multiLevelType w:val="hybridMultilevel"/>
    <w:tmpl w:val="AB5C9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3704C"/>
    <w:multiLevelType w:val="hybridMultilevel"/>
    <w:tmpl w:val="2FA09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22"/>
    <w:rsid w:val="000005F4"/>
    <w:rsid w:val="00021F26"/>
    <w:rsid w:val="00080BBB"/>
    <w:rsid w:val="000955C4"/>
    <w:rsid w:val="000C1F03"/>
    <w:rsid w:val="000C7C24"/>
    <w:rsid w:val="000F4FEF"/>
    <w:rsid w:val="00130E42"/>
    <w:rsid w:val="00137B83"/>
    <w:rsid w:val="00151BAF"/>
    <w:rsid w:val="0015263C"/>
    <w:rsid w:val="00157A26"/>
    <w:rsid w:val="001C77C2"/>
    <w:rsid w:val="00215893"/>
    <w:rsid w:val="0023027A"/>
    <w:rsid w:val="002462A7"/>
    <w:rsid w:val="002650E3"/>
    <w:rsid w:val="00280B03"/>
    <w:rsid w:val="002B6B75"/>
    <w:rsid w:val="002C5877"/>
    <w:rsid w:val="002D1CA3"/>
    <w:rsid w:val="002F6822"/>
    <w:rsid w:val="003D18A8"/>
    <w:rsid w:val="004017AB"/>
    <w:rsid w:val="0041772C"/>
    <w:rsid w:val="00420260"/>
    <w:rsid w:val="00431B02"/>
    <w:rsid w:val="00436765"/>
    <w:rsid w:val="00467494"/>
    <w:rsid w:val="00470895"/>
    <w:rsid w:val="004924A5"/>
    <w:rsid w:val="004D4EC0"/>
    <w:rsid w:val="00550813"/>
    <w:rsid w:val="005A74B8"/>
    <w:rsid w:val="00601FB8"/>
    <w:rsid w:val="006077F3"/>
    <w:rsid w:val="00614692"/>
    <w:rsid w:val="00617785"/>
    <w:rsid w:val="00646810"/>
    <w:rsid w:val="006663B2"/>
    <w:rsid w:val="006C178D"/>
    <w:rsid w:val="006C25DC"/>
    <w:rsid w:val="006C4B32"/>
    <w:rsid w:val="006D22E6"/>
    <w:rsid w:val="007042A1"/>
    <w:rsid w:val="007076AD"/>
    <w:rsid w:val="00711956"/>
    <w:rsid w:val="00714714"/>
    <w:rsid w:val="0075320D"/>
    <w:rsid w:val="00753AE3"/>
    <w:rsid w:val="00776DF2"/>
    <w:rsid w:val="007B58DE"/>
    <w:rsid w:val="007B75AF"/>
    <w:rsid w:val="007B7FC3"/>
    <w:rsid w:val="007F0BAC"/>
    <w:rsid w:val="00802A42"/>
    <w:rsid w:val="00830E2F"/>
    <w:rsid w:val="00882551"/>
    <w:rsid w:val="00882879"/>
    <w:rsid w:val="0089500C"/>
    <w:rsid w:val="008C468A"/>
    <w:rsid w:val="008C5EFC"/>
    <w:rsid w:val="00906C16"/>
    <w:rsid w:val="0096009B"/>
    <w:rsid w:val="00992253"/>
    <w:rsid w:val="00993ECC"/>
    <w:rsid w:val="009C1239"/>
    <w:rsid w:val="009D1739"/>
    <w:rsid w:val="009D4581"/>
    <w:rsid w:val="00A23628"/>
    <w:rsid w:val="00A35E7B"/>
    <w:rsid w:val="00A53051"/>
    <w:rsid w:val="00AC2992"/>
    <w:rsid w:val="00AD6666"/>
    <w:rsid w:val="00AF0284"/>
    <w:rsid w:val="00B10226"/>
    <w:rsid w:val="00B13F05"/>
    <w:rsid w:val="00B37DFB"/>
    <w:rsid w:val="00B65293"/>
    <w:rsid w:val="00B826DA"/>
    <w:rsid w:val="00B84045"/>
    <w:rsid w:val="00B92B99"/>
    <w:rsid w:val="00BA35EF"/>
    <w:rsid w:val="00BE119C"/>
    <w:rsid w:val="00C4202E"/>
    <w:rsid w:val="00C73CCE"/>
    <w:rsid w:val="00C811A6"/>
    <w:rsid w:val="00C85001"/>
    <w:rsid w:val="00C853A0"/>
    <w:rsid w:val="00C960DD"/>
    <w:rsid w:val="00CA32E2"/>
    <w:rsid w:val="00CB4F80"/>
    <w:rsid w:val="00CB6AA6"/>
    <w:rsid w:val="00CC057D"/>
    <w:rsid w:val="00CE485D"/>
    <w:rsid w:val="00CF56AF"/>
    <w:rsid w:val="00D049F3"/>
    <w:rsid w:val="00D14941"/>
    <w:rsid w:val="00D21C6C"/>
    <w:rsid w:val="00D62437"/>
    <w:rsid w:val="00D82FBA"/>
    <w:rsid w:val="00DA6955"/>
    <w:rsid w:val="00DC6A47"/>
    <w:rsid w:val="00DD4F78"/>
    <w:rsid w:val="00DF1E1E"/>
    <w:rsid w:val="00DF5B68"/>
    <w:rsid w:val="00DF5BBE"/>
    <w:rsid w:val="00E01D0D"/>
    <w:rsid w:val="00E16FF8"/>
    <w:rsid w:val="00E50C1E"/>
    <w:rsid w:val="00E92586"/>
    <w:rsid w:val="00EA0A99"/>
    <w:rsid w:val="00EA3593"/>
    <w:rsid w:val="00EB509C"/>
    <w:rsid w:val="00EC21D3"/>
    <w:rsid w:val="00EC28E8"/>
    <w:rsid w:val="00EC2C61"/>
    <w:rsid w:val="00EC5A90"/>
    <w:rsid w:val="00EF1E75"/>
    <w:rsid w:val="00EF69ED"/>
    <w:rsid w:val="00F16DDB"/>
    <w:rsid w:val="00F17CED"/>
    <w:rsid w:val="00F24059"/>
    <w:rsid w:val="00F317A8"/>
    <w:rsid w:val="00FA0134"/>
    <w:rsid w:val="00FB1FBA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20DC"/>
  <w15:docId w15:val="{209129A7-0554-41D4-9C1C-EB7930D9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8A8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8A8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8A8"/>
    <w:pPr>
      <w:keepNext/>
      <w:keepLines/>
      <w:spacing w:before="300" w:after="8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8A8"/>
    <w:rPr>
      <w:rFonts w:ascii="Arial" w:eastAsiaTheme="majorEastAsia" w:hAnsi="Arial" w:cstheme="majorBidi"/>
      <w:b/>
      <w:bCs/>
      <w:sz w:val="26"/>
      <w:szCs w:val="28"/>
    </w:rPr>
  </w:style>
  <w:style w:type="paragraph" w:styleId="ListParagraph">
    <w:name w:val="List Paragraph"/>
    <w:basedOn w:val="Normal"/>
    <w:uiPriority w:val="34"/>
    <w:qFormat/>
    <w:rsid w:val="000F4FE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4FEF"/>
    <w:p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D18A8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Stein</dc:creator>
  <cp:lastModifiedBy>Julie Stein</cp:lastModifiedBy>
  <cp:revision>4</cp:revision>
  <cp:lastPrinted>2017-02-20T15:36:00Z</cp:lastPrinted>
  <dcterms:created xsi:type="dcterms:W3CDTF">2018-05-14T15:10:00Z</dcterms:created>
  <dcterms:modified xsi:type="dcterms:W3CDTF">2018-05-14T15:13:00Z</dcterms:modified>
</cp:coreProperties>
</file>